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91DA0" w14:textId="1D841DE3" w:rsidR="002249EE" w:rsidRDefault="002249EE" w:rsidP="0033217B">
      <w:pPr>
        <w:spacing w:line="240" w:lineRule="atLeast"/>
        <w:rPr>
          <w:rFonts w:ascii="Gill Sans MT" w:hAnsi="Gill Sans MT" w:cs="Arial"/>
          <w:b/>
          <w:color w:val="000000"/>
        </w:rPr>
      </w:pPr>
    </w:p>
    <w:p w14:paraId="707B4C41" w14:textId="6BF5837F" w:rsidR="00545F3E" w:rsidRDefault="00CE578A" w:rsidP="00545F3E">
      <w:pPr>
        <w:spacing w:line="240" w:lineRule="atLeast"/>
        <w:jc w:val="center"/>
        <w:rPr>
          <w:rFonts w:ascii="Gill Sans MT" w:hAnsi="Gill Sans MT" w:cs="Arial"/>
          <w:b/>
          <w:color w:val="000000"/>
          <w:sz w:val="28"/>
          <w:szCs w:val="28"/>
        </w:rPr>
      </w:pPr>
      <w:r>
        <w:rPr>
          <w:rFonts w:ascii="Gill Sans MT" w:hAnsi="Gill Sans MT" w:cs="Arial"/>
          <w:b/>
          <w:color w:val="000000"/>
          <w:sz w:val="28"/>
          <w:szCs w:val="28"/>
        </w:rPr>
        <w:t>Business Process Manager</w:t>
      </w:r>
      <w:r w:rsidR="00304742">
        <w:rPr>
          <w:rFonts w:ascii="Gill Sans MT" w:hAnsi="Gill Sans MT" w:cs="Arial"/>
          <w:b/>
          <w:color w:val="000000"/>
          <w:sz w:val="28"/>
          <w:szCs w:val="28"/>
        </w:rPr>
        <w:t xml:space="preserve"> </w:t>
      </w:r>
      <w:r w:rsidR="00545F3E" w:rsidRPr="00545F3E">
        <w:rPr>
          <w:rFonts w:ascii="Gill Sans MT" w:hAnsi="Gill Sans MT" w:cs="Arial"/>
          <w:b/>
          <w:color w:val="000000"/>
          <w:sz w:val="28"/>
          <w:szCs w:val="28"/>
        </w:rPr>
        <w:t>job description and person specification</w:t>
      </w:r>
    </w:p>
    <w:p w14:paraId="4DA693DF" w14:textId="6F3042E8" w:rsidR="00545F3E" w:rsidRDefault="00545F3E" w:rsidP="0033217B">
      <w:pPr>
        <w:spacing w:line="240" w:lineRule="atLeast"/>
        <w:rPr>
          <w:rFonts w:ascii="Gill Sans MT" w:hAnsi="Gill Sans MT" w:cs="Arial"/>
          <w:b/>
          <w:color w:val="000000"/>
          <w:sz w:val="28"/>
          <w:szCs w:val="28"/>
        </w:rPr>
      </w:pPr>
    </w:p>
    <w:p w14:paraId="59F13D09" w14:textId="271BC2B9" w:rsidR="00545F3E" w:rsidRPr="00545F3E" w:rsidRDefault="00545F3E" w:rsidP="00545F3E">
      <w:pPr>
        <w:tabs>
          <w:tab w:val="left" w:pos="1147"/>
        </w:tabs>
        <w:spacing w:after="120"/>
        <w:ind w:left="284" w:right="300"/>
        <w:jc w:val="both"/>
        <w:rPr>
          <w:rFonts w:ascii="Gill Sans MT" w:hAnsi="Gill Sans MT" w:cs="Arial"/>
          <w:color w:val="000000" w:themeColor="text1"/>
          <w:sz w:val="24"/>
          <w:szCs w:val="24"/>
          <w:lang w:val="en-GB"/>
        </w:rPr>
      </w:pPr>
      <w:r w:rsidRPr="00545F3E">
        <w:rPr>
          <w:rFonts w:ascii="Gill Sans MT" w:hAnsi="Gill Sans MT" w:cs="Arial"/>
          <w:b/>
          <w:bCs/>
          <w:color w:val="000000" w:themeColor="text1"/>
          <w:sz w:val="24"/>
          <w:szCs w:val="24"/>
        </w:rPr>
        <w:t>Inspiring Scotland</w:t>
      </w:r>
      <w:r w:rsidRPr="00545F3E">
        <w:rPr>
          <w:rFonts w:ascii="Gill Sans MT" w:hAnsi="Gill Sans MT" w:cs="Arial"/>
          <w:color w:val="000000" w:themeColor="text1"/>
          <w:sz w:val="24"/>
          <w:szCs w:val="24"/>
        </w:rPr>
        <w:t xml:space="preserve"> is a registered Scottish charity and one of the world’s largest venture philanthropy </w:t>
      </w:r>
      <w:proofErr w:type="spellStart"/>
      <w:r w:rsidRPr="00545F3E">
        <w:rPr>
          <w:rFonts w:ascii="Gill Sans MT" w:hAnsi="Gill Sans MT" w:cs="Arial"/>
          <w:color w:val="000000" w:themeColor="text1"/>
          <w:sz w:val="24"/>
          <w:szCs w:val="24"/>
        </w:rPr>
        <w:t>organisations</w:t>
      </w:r>
      <w:proofErr w:type="spellEnd"/>
      <w:r w:rsidRPr="00545F3E">
        <w:rPr>
          <w:rFonts w:ascii="Gill Sans MT" w:hAnsi="Gill Sans MT" w:cs="Arial"/>
          <w:color w:val="000000" w:themeColor="text1"/>
          <w:sz w:val="24"/>
          <w:szCs w:val="24"/>
        </w:rPr>
        <w:t xml:space="preserve">. We support over </w:t>
      </w:r>
      <w:r w:rsidR="00AF2041">
        <w:rPr>
          <w:rFonts w:ascii="Gill Sans MT" w:hAnsi="Gill Sans MT" w:cs="Arial"/>
          <w:color w:val="000000" w:themeColor="text1"/>
          <w:sz w:val="24"/>
          <w:szCs w:val="24"/>
        </w:rPr>
        <w:t>500</w:t>
      </w:r>
      <w:r w:rsidRPr="00545F3E">
        <w:rPr>
          <w:rFonts w:ascii="Gill Sans MT" w:hAnsi="Gill Sans MT" w:cs="Arial"/>
          <w:color w:val="000000" w:themeColor="text1"/>
          <w:sz w:val="24"/>
          <w:szCs w:val="24"/>
        </w:rPr>
        <w:t xml:space="preserve"> charities across 16 social-impact </w:t>
      </w:r>
      <w:proofErr w:type="spellStart"/>
      <w:r w:rsidR="008A2BEC">
        <w:rPr>
          <w:rFonts w:ascii="Gill Sans MT" w:hAnsi="Gill Sans MT" w:cs="Arial"/>
          <w:color w:val="000000" w:themeColor="text1"/>
          <w:sz w:val="24"/>
          <w:szCs w:val="24"/>
        </w:rPr>
        <w:t>programmes</w:t>
      </w:r>
      <w:proofErr w:type="spellEnd"/>
      <w:r w:rsidRPr="00545F3E">
        <w:rPr>
          <w:rFonts w:ascii="Gill Sans MT" w:hAnsi="Gill Sans MT" w:cs="Arial"/>
          <w:color w:val="000000" w:themeColor="text1"/>
          <w:sz w:val="24"/>
          <w:szCs w:val="24"/>
        </w:rPr>
        <w:t>, manage over £3</w:t>
      </w:r>
      <w:r w:rsidR="008A2BEC">
        <w:rPr>
          <w:rFonts w:ascii="Gill Sans MT" w:hAnsi="Gill Sans MT" w:cs="Arial"/>
          <w:color w:val="000000" w:themeColor="text1"/>
          <w:sz w:val="24"/>
          <w:szCs w:val="24"/>
        </w:rPr>
        <w:t>8</w:t>
      </w:r>
      <w:r w:rsidRPr="00545F3E">
        <w:rPr>
          <w:rFonts w:ascii="Gill Sans MT" w:hAnsi="Gill Sans MT" w:cs="Arial"/>
          <w:color w:val="000000" w:themeColor="text1"/>
          <w:sz w:val="24"/>
          <w:szCs w:val="24"/>
        </w:rPr>
        <w:t xml:space="preserve">m of charity grant-making per annum and have </w:t>
      </w:r>
      <w:r w:rsidR="005212FB">
        <w:rPr>
          <w:rFonts w:ascii="Gill Sans MT" w:hAnsi="Gill Sans MT" w:cs="Arial"/>
          <w:color w:val="000000" w:themeColor="text1"/>
          <w:sz w:val="24"/>
          <w:szCs w:val="24"/>
        </w:rPr>
        <w:t>5</w:t>
      </w:r>
      <w:r w:rsidR="008A2BEC">
        <w:rPr>
          <w:rFonts w:ascii="Gill Sans MT" w:hAnsi="Gill Sans MT" w:cs="Arial"/>
          <w:color w:val="000000" w:themeColor="text1"/>
          <w:sz w:val="24"/>
          <w:szCs w:val="24"/>
        </w:rPr>
        <w:t>4</w:t>
      </w:r>
      <w:r w:rsidRPr="00545F3E">
        <w:rPr>
          <w:rFonts w:ascii="Gill Sans MT" w:hAnsi="Gill Sans MT" w:cs="Arial"/>
          <w:color w:val="000000" w:themeColor="text1"/>
          <w:sz w:val="24"/>
          <w:szCs w:val="24"/>
        </w:rPr>
        <w:t xml:space="preserve"> full and part-time employees. We are passionate about addressing inequality and improving the lives of people living in Scotland’s most vulnerable communities. </w:t>
      </w:r>
    </w:p>
    <w:p w14:paraId="5B0525D0" w14:textId="77777777" w:rsidR="00545F3E" w:rsidRPr="00545F3E" w:rsidRDefault="00545F3E" w:rsidP="00545F3E">
      <w:pPr>
        <w:tabs>
          <w:tab w:val="left" w:pos="1147"/>
        </w:tabs>
        <w:spacing w:after="120"/>
        <w:ind w:left="284" w:right="300"/>
        <w:jc w:val="both"/>
        <w:rPr>
          <w:rFonts w:ascii="Gill Sans MT" w:hAnsi="Gill Sans MT" w:cs="Arial"/>
          <w:color w:val="000000" w:themeColor="text1"/>
          <w:sz w:val="24"/>
          <w:szCs w:val="24"/>
        </w:rPr>
      </w:pPr>
      <w:r w:rsidRPr="00545F3E">
        <w:rPr>
          <w:rFonts w:ascii="Gill Sans MT" w:hAnsi="Gill Sans MT" w:cs="Arial"/>
          <w:color w:val="000000" w:themeColor="text1"/>
          <w:sz w:val="24"/>
          <w:szCs w:val="24"/>
        </w:rPr>
        <w:t xml:space="preserve">We are a collaborative, supportive </w:t>
      </w:r>
      <w:proofErr w:type="spellStart"/>
      <w:r w:rsidRPr="00545F3E">
        <w:rPr>
          <w:rFonts w:ascii="Gill Sans MT" w:hAnsi="Gill Sans MT" w:cs="Arial"/>
          <w:color w:val="000000" w:themeColor="text1"/>
          <w:sz w:val="24"/>
          <w:szCs w:val="24"/>
        </w:rPr>
        <w:t>organisation</w:t>
      </w:r>
      <w:proofErr w:type="spellEnd"/>
      <w:r w:rsidRPr="00545F3E">
        <w:rPr>
          <w:rFonts w:ascii="Gill Sans MT" w:hAnsi="Gill Sans MT" w:cs="Arial"/>
          <w:color w:val="000000" w:themeColor="text1"/>
          <w:sz w:val="24"/>
          <w:szCs w:val="24"/>
        </w:rPr>
        <w:t xml:space="preserve"> and place high emphasis on team working and sharing best practice and learnings both internally and externally. We view our staff as ambassadors for the </w:t>
      </w:r>
      <w:proofErr w:type="spellStart"/>
      <w:r w:rsidRPr="00545F3E">
        <w:rPr>
          <w:rFonts w:ascii="Gill Sans MT" w:hAnsi="Gill Sans MT" w:cs="Arial"/>
          <w:color w:val="000000" w:themeColor="text1"/>
          <w:sz w:val="24"/>
          <w:szCs w:val="24"/>
        </w:rPr>
        <w:t>organisation</w:t>
      </w:r>
      <w:proofErr w:type="spellEnd"/>
      <w:r w:rsidRPr="00545F3E">
        <w:rPr>
          <w:rFonts w:ascii="Gill Sans MT" w:hAnsi="Gill Sans MT" w:cs="Arial"/>
          <w:color w:val="000000" w:themeColor="text1"/>
          <w:sz w:val="24"/>
          <w:szCs w:val="24"/>
        </w:rPr>
        <w:t xml:space="preserve"> and all staff are expected to demonstrate high standards in all aspects of their work.  </w:t>
      </w:r>
    </w:p>
    <w:p w14:paraId="2983A336" w14:textId="65C53EC0" w:rsidR="00545F3E" w:rsidRPr="00545F3E" w:rsidRDefault="00545F3E" w:rsidP="00545F3E">
      <w:pPr>
        <w:tabs>
          <w:tab w:val="left" w:pos="1147"/>
        </w:tabs>
        <w:spacing w:after="120"/>
        <w:ind w:left="284" w:right="300"/>
        <w:jc w:val="both"/>
        <w:rPr>
          <w:rFonts w:ascii="Gill Sans MT" w:hAnsi="Gill Sans MT" w:cs="Arial"/>
          <w:color w:val="000000" w:themeColor="text1"/>
          <w:sz w:val="24"/>
          <w:szCs w:val="24"/>
        </w:rPr>
      </w:pPr>
      <w:r w:rsidRPr="00545F3E">
        <w:rPr>
          <w:rFonts w:ascii="Gill Sans MT" w:hAnsi="Gill Sans MT" w:cs="Arial"/>
          <w:color w:val="000000" w:themeColor="text1"/>
          <w:sz w:val="24"/>
          <w:szCs w:val="24"/>
        </w:rPr>
        <w:t>We are a flexible employer and offer an excellent benefits package. We have won or been nominated for Family Friendly Awards three times.</w:t>
      </w:r>
    </w:p>
    <w:p w14:paraId="6D5BAB22" w14:textId="77777777" w:rsidR="00545F3E" w:rsidRDefault="00545F3E" w:rsidP="0033217B">
      <w:pPr>
        <w:spacing w:line="240" w:lineRule="atLeast"/>
        <w:rPr>
          <w:rFonts w:ascii="Gill Sans MT" w:hAnsi="Gill Sans MT" w:cs="Arial"/>
          <w:b/>
          <w:color w:val="000000"/>
          <w:sz w:val="28"/>
          <w:szCs w:val="28"/>
        </w:rPr>
      </w:pPr>
    </w:p>
    <w:p w14:paraId="78A9A439" w14:textId="73FFBE4F" w:rsidR="00545F3E" w:rsidRPr="00545F3E" w:rsidRDefault="00545F3E" w:rsidP="0033217B">
      <w:pPr>
        <w:spacing w:line="240" w:lineRule="atLeast"/>
        <w:rPr>
          <w:rFonts w:ascii="Gill Sans MT" w:hAnsi="Gill Sans MT" w:cs="Arial"/>
          <w:b/>
          <w:color w:val="000000"/>
          <w:sz w:val="28"/>
          <w:szCs w:val="28"/>
        </w:rPr>
      </w:pPr>
      <w:r>
        <w:rPr>
          <w:rFonts w:ascii="Gill Sans MT" w:hAnsi="Gill Sans MT" w:cs="Arial"/>
          <w:b/>
          <w:color w:val="000000"/>
          <w:sz w:val="28"/>
          <w:szCs w:val="28"/>
        </w:rPr>
        <w:t xml:space="preserve">Job description </w:t>
      </w:r>
    </w:p>
    <w:p w14:paraId="59E3ECA9" w14:textId="77777777" w:rsidR="00545F3E" w:rsidRPr="00265722" w:rsidRDefault="00545F3E" w:rsidP="0033217B">
      <w:pPr>
        <w:spacing w:line="240" w:lineRule="atLeast"/>
        <w:rPr>
          <w:rFonts w:ascii="Gill Sans MT" w:hAnsi="Gill Sans MT" w:cs="Arial"/>
          <w:b/>
          <w:color w:val="000000"/>
        </w:rPr>
      </w:pPr>
    </w:p>
    <w:tbl>
      <w:tblPr>
        <w:tblW w:w="10632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3"/>
        <w:gridCol w:w="8789"/>
      </w:tblGrid>
      <w:tr w:rsidR="00BD0441" w:rsidRPr="00AF2041" w14:paraId="56FCDC0E" w14:textId="77777777" w:rsidTr="007265AA">
        <w:tc>
          <w:tcPr>
            <w:tcW w:w="1843" w:type="dxa"/>
          </w:tcPr>
          <w:p w14:paraId="2F62717F" w14:textId="32C477D0" w:rsidR="00BD0441" w:rsidRPr="00AF2041" w:rsidRDefault="001E3D8D" w:rsidP="0033217B">
            <w:pPr>
              <w:pStyle w:val="TableText"/>
              <w:ind w:left="126"/>
              <w:rPr>
                <w:rFonts w:ascii="Gill Sans MT" w:hAnsi="Gill Sans MT" w:cs="Arial"/>
                <w:b/>
                <w:szCs w:val="24"/>
              </w:rPr>
            </w:pPr>
            <w:r w:rsidRPr="00AF2041">
              <w:rPr>
                <w:rFonts w:ascii="Gill Sans MT" w:hAnsi="Gill Sans MT" w:cs="Arial"/>
                <w:b/>
                <w:szCs w:val="24"/>
              </w:rPr>
              <w:t>Job</w:t>
            </w:r>
            <w:r w:rsidR="00BD0441" w:rsidRPr="00AF2041">
              <w:rPr>
                <w:rFonts w:ascii="Gill Sans MT" w:hAnsi="Gill Sans MT" w:cs="Arial"/>
                <w:b/>
                <w:szCs w:val="24"/>
              </w:rPr>
              <w:t xml:space="preserve"> Title:</w:t>
            </w:r>
          </w:p>
        </w:tc>
        <w:tc>
          <w:tcPr>
            <w:tcW w:w="8789" w:type="dxa"/>
          </w:tcPr>
          <w:p w14:paraId="6EA8DDF7" w14:textId="3E2A2418" w:rsidR="00BD0441" w:rsidRPr="00136F01" w:rsidRDefault="00545F3E" w:rsidP="00545F3E">
            <w:pPr>
              <w:pStyle w:val="TableText"/>
              <w:tabs>
                <w:tab w:val="left" w:pos="1147"/>
              </w:tabs>
              <w:ind w:right="300"/>
              <w:rPr>
                <w:rFonts w:ascii="Gill Sans MT" w:hAnsi="Gill Sans MT"/>
                <w:b/>
                <w:szCs w:val="24"/>
              </w:rPr>
            </w:pPr>
            <w:r w:rsidRPr="00136F01">
              <w:rPr>
                <w:rFonts w:ascii="Gill Sans MT" w:hAnsi="Gill Sans MT"/>
                <w:b/>
                <w:szCs w:val="24"/>
              </w:rPr>
              <w:t xml:space="preserve"> </w:t>
            </w:r>
            <w:r w:rsidR="00CE578A">
              <w:rPr>
                <w:rFonts w:ascii="Gill Sans MT" w:hAnsi="Gill Sans MT"/>
                <w:b/>
                <w:szCs w:val="24"/>
              </w:rPr>
              <w:t>Business Process</w:t>
            </w:r>
            <w:r w:rsidR="006F13DD">
              <w:rPr>
                <w:rFonts w:ascii="Gill Sans MT" w:hAnsi="Gill Sans MT"/>
                <w:b/>
                <w:szCs w:val="24"/>
              </w:rPr>
              <w:t xml:space="preserve"> Manager </w:t>
            </w:r>
          </w:p>
          <w:p w14:paraId="5F583BD9" w14:textId="77777777" w:rsidR="009018CF" w:rsidRPr="00136F01" w:rsidRDefault="009018CF" w:rsidP="0033217B">
            <w:pPr>
              <w:pStyle w:val="TableText"/>
              <w:tabs>
                <w:tab w:val="left" w:pos="1147"/>
              </w:tabs>
              <w:ind w:left="284" w:right="300"/>
              <w:rPr>
                <w:rFonts w:ascii="Gill Sans MT" w:hAnsi="Gill Sans MT"/>
                <w:b/>
                <w:szCs w:val="24"/>
              </w:rPr>
            </w:pPr>
          </w:p>
        </w:tc>
      </w:tr>
      <w:tr w:rsidR="00335543" w:rsidRPr="00AF2041" w14:paraId="1E842571" w14:textId="0B19E0A1" w:rsidTr="007265AA">
        <w:tc>
          <w:tcPr>
            <w:tcW w:w="1843" w:type="dxa"/>
          </w:tcPr>
          <w:p w14:paraId="2DEC917E" w14:textId="708AA0FE" w:rsidR="00335543" w:rsidRPr="00AF2041" w:rsidRDefault="00AF2041" w:rsidP="007265AA">
            <w:pPr>
              <w:pStyle w:val="TableText"/>
              <w:ind w:left="126" w:right="-140"/>
              <w:rPr>
                <w:rFonts w:ascii="Gill Sans MT" w:hAnsi="Gill Sans MT" w:cs="Arial"/>
                <w:b/>
                <w:szCs w:val="24"/>
              </w:rPr>
            </w:pPr>
            <w:bookmarkStart w:id="0" w:name="_Hlk519090273"/>
            <w:r>
              <w:rPr>
                <w:rFonts w:ascii="Gill Sans MT" w:hAnsi="Gill Sans MT" w:cs="Arial"/>
                <w:b/>
                <w:szCs w:val="24"/>
              </w:rPr>
              <w:t xml:space="preserve">Role </w:t>
            </w:r>
            <w:r w:rsidR="00545F3E" w:rsidRPr="00AF2041">
              <w:rPr>
                <w:rFonts w:ascii="Gill Sans MT" w:hAnsi="Gill Sans MT" w:cs="Arial"/>
                <w:b/>
                <w:szCs w:val="24"/>
              </w:rPr>
              <w:t xml:space="preserve">Purpose and Objectives </w:t>
            </w:r>
          </w:p>
        </w:tc>
        <w:tc>
          <w:tcPr>
            <w:tcW w:w="8789" w:type="dxa"/>
          </w:tcPr>
          <w:p w14:paraId="25FBD939" w14:textId="01D0B829" w:rsidR="00925143" w:rsidRPr="00136F01" w:rsidRDefault="005212FB" w:rsidP="00925143">
            <w:pPr>
              <w:pStyle w:val="TableText"/>
              <w:spacing w:after="120"/>
              <w:ind w:left="144" w:right="278"/>
              <w:rPr>
                <w:rFonts w:ascii="Gill Sans MT" w:hAnsi="Gill Sans MT"/>
              </w:rPr>
            </w:pPr>
            <w:r w:rsidRPr="00136F01">
              <w:rPr>
                <w:rFonts w:ascii="Gill Sans MT" w:hAnsi="Gill Sans MT" w:cs="Arial"/>
                <w:szCs w:val="24"/>
              </w:rPr>
              <w:t xml:space="preserve">The </w:t>
            </w:r>
            <w:r w:rsidR="00CE578A">
              <w:rPr>
                <w:rFonts w:ascii="Gill Sans MT" w:hAnsi="Gill Sans MT" w:cs="Arial"/>
                <w:szCs w:val="24"/>
              </w:rPr>
              <w:t xml:space="preserve">Business Process Manager </w:t>
            </w:r>
            <w:r w:rsidRPr="00136F01">
              <w:rPr>
                <w:rFonts w:ascii="Gill Sans MT" w:hAnsi="Gill Sans MT" w:cs="Arial"/>
                <w:szCs w:val="24"/>
              </w:rPr>
              <w:t xml:space="preserve">will be responsible for day-to-day oversight of Inspiring Scotland’s </w:t>
            </w:r>
            <w:r w:rsidR="00925143" w:rsidRPr="00136F01">
              <w:rPr>
                <w:rFonts w:ascii="Gill Sans MT" w:hAnsi="Gill Sans MT" w:cs="Arial"/>
                <w:szCs w:val="24"/>
              </w:rPr>
              <w:t>fund processes</w:t>
            </w:r>
            <w:r w:rsidRPr="00136F01">
              <w:rPr>
                <w:rFonts w:ascii="Gill Sans MT" w:hAnsi="Gill Sans MT" w:cs="Arial"/>
                <w:szCs w:val="24"/>
              </w:rPr>
              <w:t xml:space="preserve">. </w:t>
            </w:r>
            <w:r w:rsidR="00AF2041" w:rsidRPr="00136F01">
              <w:rPr>
                <w:rFonts w:ascii="Gill Sans MT" w:hAnsi="Gill Sans MT" w:cs="Arial"/>
                <w:szCs w:val="24"/>
              </w:rPr>
              <w:t xml:space="preserve">This includes </w:t>
            </w:r>
            <w:r w:rsidR="007265AA" w:rsidRPr="00136F01">
              <w:rPr>
                <w:rFonts w:ascii="Gill Sans MT" w:hAnsi="Gill Sans MT" w:cs="Arial"/>
                <w:szCs w:val="24"/>
              </w:rPr>
              <w:t xml:space="preserve">management </w:t>
            </w:r>
            <w:r w:rsidR="00AF2041" w:rsidRPr="00136F01">
              <w:rPr>
                <w:rFonts w:ascii="Gill Sans MT" w:hAnsi="Gill Sans MT" w:cs="Arial"/>
                <w:szCs w:val="24"/>
              </w:rPr>
              <w:t xml:space="preserve">of </w:t>
            </w:r>
            <w:r w:rsidR="00925143" w:rsidRPr="00136F01">
              <w:rPr>
                <w:rFonts w:ascii="Gill Sans MT" w:hAnsi="Gill Sans MT" w:cs="Arial"/>
                <w:szCs w:val="24"/>
              </w:rPr>
              <w:t>different processes for</w:t>
            </w:r>
            <w:r w:rsidR="00EB6E28" w:rsidRPr="00136F01">
              <w:rPr>
                <w:rFonts w:ascii="Gill Sans MT" w:hAnsi="Gill Sans MT" w:cs="Arial"/>
                <w:szCs w:val="24"/>
              </w:rPr>
              <w:t xml:space="preserve"> fund</w:t>
            </w:r>
            <w:r w:rsidR="00EB6E28" w:rsidRPr="00136F01">
              <w:rPr>
                <w:rFonts w:ascii="Gill Sans MT" w:hAnsi="Gill Sans MT"/>
              </w:rPr>
              <w:t xml:space="preserve"> development, monitoring, reporting and payment</w:t>
            </w:r>
            <w:r w:rsidR="00EB6E28" w:rsidRPr="00136F01">
              <w:rPr>
                <w:rFonts w:ascii="Gill Sans MT" w:hAnsi="Gill Sans MT" w:cs="Arial"/>
                <w:szCs w:val="24"/>
              </w:rPr>
              <w:t xml:space="preserve">, </w:t>
            </w:r>
            <w:proofErr w:type="gramStart"/>
            <w:r w:rsidR="00EB6E28" w:rsidRPr="00136F01">
              <w:rPr>
                <w:rFonts w:ascii="Gill Sans MT" w:hAnsi="Gill Sans MT" w:cs="Arial"/>
                <w:szCs w:val="24"/>
              </w:rPr>
              <w:t>charity</w:t>
            </w:r>
            <w:proofErr w:type="gramEnd"/>
            <w:r w:rsidR="00EB6E28" w:rsidRPr="00136F01">
              <w:rPr>
                <w:rFonts w:ascii="Gill Sans MT" w:hAnsi="Gill Sans MT" w:cs="Arial"/>
                <w:szCs w:val="24"/>
              </w:rPr>
              <w:t xml:space="preserve"> and stakeholder engagement </w:t>
            </w:r>
            <w:r w:rsidR="00AF2041" w:rsidRPr="00136F01">
              <w:rPr>
                <w:rFonts w:ascii="Gill Sans MT" w:hAnsi="Gill Sans MT" w:cs="Arial"/>
                <w:szCs w:val="24"/>
              </w:rPr>
              <w:t>to ensure</w:t>
            </w:r>
            <w:r w:rsidR="00925143" w:rsidRPr="00136F01">
              <w:rPr>
                <w:rFonts w:ascii="Gill Sans MT" w:hAnsi="Gill Sans MT"/>
              </w:rPr>
              <w:t xml:space="preserve"> high quality delivery of fund management across the </w:t>
            </w:r>
            <w:proofErr w:type="spellStart"/>
            <w:r w:rsidR="00925143" w:rsidRPr="00136F01">
              <w:rPr>
                <w:rFonts w:ascii="Gill Sans MT" w:hAnsi="Gill Sans MT"/>
              </w:rPr>
              <w:t>organisation</w:t>
            </w:r>
            <w:proofErr w:type="spellEnd"/>
            <w:r w:rsidR="00925143" w:rsidRPr="00136F01">
              <w:rPr>
                <w:rFonts w:ascii="Gill Sans MT" w:hAnsi="Gill Sans MT"/>
              </w:rPr>
              <w:t xml:space="preserve">. </w:t>
            </w:r>
          </w:p>
          <w:p w14:paraId="67966A8F" w14:textId="6AE10902" w:rsidR="00994B43" w:rsidRPr="00136F01" w:rsidRDefault="005212FB" w:rsidP="00925143">
            <w:pPr>
              <w:pStyle w:val="TableText"/>
              <w:widowControl w:val="0"/>
              <w:tabs>
                <w:tab w:val="left" w:pos="1147"/>
              </w:tabs>
              <w:overflowPunct/>
              <w:spacing w:line="240" w:lineRule="auto"/>
              <w:ind w:left="144" w:right="280"/>
              <w:textAlignment w:val="auto"/>
              <w:rPr>
                <w:rFonts w:ascii="Gill Sans MT" w:hAnsi="Gill Sans MT" w:cs="Arial"/>
                <w:szCs w:val="24"/>
              </w:rPr>
            </w:pPr>
            <w:r w:rsidRPr="00136F01">
              <w:rPr>
                <w:rFonts w:ascii="Gill Sans MT" w:hAnsi="Gill Sans MT" w:cs="Arial"/>
                <w:szCs w:val="24"/>
              </w:rPr>
              <w:t xml:space="preserve">They will work closely with </w:t>
            </w:r>
            <w:r w:rsidR="00AF2041" w:rsidRPr="00136F01">
              <w:rPr>
                <w:rFonts w:ascii="Gill Sans MT" w:hAnsi="Gill Sans MT" w:cs="Arial"/>
                <w:szCs w:val="24"/>
              </w:rPr>
              <w:t>the rest of the core operational team to</w:t>
            </w:r>
            <w:r w:rsidRPr="00136F01">
              <w:rPr>
                <w:rFonts w:ascii="Gill Sans MT" w:hAnsi="Gill Sans MT" w:cs="Arial"/>
                <w:szCs w:val="24"/>
              </w:rPr>
              <w:t xml:space="preserve"> support the Head of Funds and Head of Development and Partnerships deliver the annual operating plan</w:t>
            </w:r>
            <w:r w:rsidR="00B73E45" w:rsidRPr="00136F01">
              <w:rPr>
                <w:rFonts w:ascii="Gill Sans MT" w:hAnsi="Gill Sans MT" w:cs="Arial"/>
                <w:szCs w:val="24"/>
              </w:rPr>
              <w:t xml:space="preserve">. </w:t>
            </w:r>
          </w:p>
          <w:p w14:paraId="56EB5E0E" w14:textId="5C6D78D5" w:rsidR="00335543" w:rsidRPr="00136F01" w:rsidRDefault="00335543" w:rsidP="007265AA">
            <w:pPr>
              <w:pStyle w:val="TableText"/>
              <w:widowControl w:val="0"/>
              <w:tabs>
                <w:tab w:val="left" w:pos="1147"/>
              </w:tabs>
              <w:overflowPunct/>
              <w:spacing w:line="240" w:lineRule="auto"/>
              <w:ind w:right="-140"/>
              <w:textAlignment w:val="auto"/>
              <w:rPr>
                <w:rFonts w:ascii="Gill Sans MT" w:hAnsi="Gill Sans MT"/>
                <w:szCs w:val="24"/>
              </w:rPr>
            </w:pPr>
          </w:p>
        </w:tc>
      </w:tr>
      <w:bookmarkEnd w:id="0"/>
      <w:tr w:rsidR="00545F3E" w:rsidRPr="00AF2041" w14:paraId="4CB59BCF" w14:textId="2501C8F1" w:rsidTr="007265AA">
        <w:tc>
          <w:tcPr>
            <w:tcW w:w="1843" w:type="dxa"/>
          </w:tcPr>
          <w:p w14:paraId="2806E331" w14:textId="2D521F54" w:rsidR="00545F3E" w:rsidRPr="00AF2041" w:rsidRDefault="00545F3E" w:rsidP="007265AA">
            <w:pPr>
              <w:pStyle w:val="TableText"/>
              <w:ind w:left="126" w:right="-140"/>
              <w:rPr>
                <w:rFonts w:ascii="Gill Sans MT" w:hAnsi="Gill Sans MT" w:cs="Arial"/>
                <w:b/>
                <w:szCs w:val="24"/>
              </w:rPr>
            </w:pPr>
            <w:r w:rsidRPr="00AF2041">
              <w:rPr>
                <w:rFonts w:ascii="Gill Sans MT" w:hAnsi="Gill Sans MT" w:cs="Arial"/>
                <w:b/>
                <w:szCs w:val="24"/>
              </w:rPr>
              <w:t xml:space="preserve">Main tasks and responsibilities </w:t>
            </w:r>
          </w:p>
        </w:tc>
        <w:tc>
          <w:tcPr>
            <w:tcW w:w="8789" w:type="dxa"/>
          </w:tcPr>
          <w:p w14:paraId="3BFEE92D" w14:textId="3EAB5648" w:rsidR="00925143" w:rsidRPr="00F774E4" w:rsidRDefault="00925143" w:rsidP="00BF4A7E">
            <w:pPr>
              <w:pStyle w:val="TableText"/>
              <w:numPr>
                <w:ilvl w:val="0"/>
                <w:numId w:val="30"/>
              </w:numPr>
              <w:spacing w:after="120" w:line="240" w:lineRule="auto"/>
              <w:ind w:left="426" w:right="278" w:hanging="284"/>
              <w:rPr>
                <w:rFonts w:ascii="Gill Sans MT" w:hAnsi="Gill Sans MT"/>
                <w:color w:val="auto"/>
              </w:rPr>
            </w:pPr>
            <w:r w:rsidRPr="00925143">
              <w:rPr>
                <w:rFonts w:ascii="Gill Sans MT" w:hAnsi="Gill Sans MT"/>
                <w:color w:val="auto"/>
                <w:shd w:val="clear" w:color="auto" w:fill="FFFFFF"/>
              </w:rPr>
              <w:t xml:space="preserve">Responsibility for </w:t>
            </w:r>
            <w:r w:rsidR="00B73E45">
              <w:rPr>
                <w:rFonts w:ascii="Gill Sans MT" w:hAnsi="Gill Sans MT"/>
                <w:color w:val="auto"/>
                <w:shd w:val="clear" w:color="auto" w:fill="FFFFFF"/>
              </w:rPr>
              <w:t xml:space="preserve">Fund </w:t>
            </w:r>
            <w:r w:rsidRPr="00925143">
              <w:rPr>
                <w:rFonts w:ascii="Gill Sans MT" w:hAnsi="Gill Sans MT"/>
                <w:color w:val="auto"/>
                <w:shd w:val="clear" w:color="auto" w:fill="FFFFFF"/>
              </w:rPr>
              <w:t xml:space="preserve">operational processes being followed and that teams are facilitated collaboratively to continuously improve </w:t>
            </w:r>
            <w:r w:rsidR="00EB6E28">
              <w:rPr>
                <w:rFonts w:ascii="Gill Sans MT" w:hAnsi="Gill Sans MT"/>
                <w:color w:val="auto"/>
                <w:shd w:val="clear" w:color="auto" w:fill="FFFFFF"/>
              </w:rPr>
              <w:t xml:space="preserve">and develop </w:t>
            </w:r>
            <w:r w:rsidRPr="00925143">
              <w:rPr>
                <w:rFonts w:ascii="Gill Sans MT" w:hAnsi="Gill Sans MT"/>
                <w:color w:val="auto"/>
                <w:shd w:val="clear" w:color="auto" w:fill="FFFFFF"/>
              </w:rPr>
              <w:t>these processes</w:t>
            </w:r>
          </w:p>
          <w:p w14:paraId="0043FC08" w14:textId="125B6B9E" w:rsidR="00F774E4" w:rsidRPr="00925143" w:rsidRDefault="00F774E4" w:rsidP="00BF4A7E">
            <w:pPr>
              <w:pStyle w:val="TableText"/>
              <w:numPr>
                <w:ilvl w:val="0"/>
                <w:numId w:val="30"/>
              </w:numPr>
              <w:spacing w:after="120" w:line="240" w:lineRule="auto"/>
              <w:ind w:left="426" w:right="278" w:hanging="284"/>
              <w:rPr>
                <w:rFonts w:ascii="Gill Sans MT" w:hAnsi="Gill Sans MT"/>
                <w:color w:val="auto"/>
              </w:rPr>
            </w:pPr>
            <w:r>
              <w:rPr>
                <w:rFonts w:ascii="Gill Sans MT" w:hAnsi="Gill Sans MT"/>
                <w:color w:val="auto"/>
                <w:shd w:val="clear" w:color="auto" w:fill="FFFFFF"/>
              </w:rPr>
              <w:t>Develop and manage quality standards for all aspects of fund management and charity support</w:t>
            </w:r>
          </w:p>
          <w:p w14:paraId="79C0439C" w14:textId="12344BA3" w:rsidR="00304742" w:rsidRDefault="00304742" w:rsidP="00BF4A7E">
            <w:pPr>
              <w:pStyle w:val="TableText"/>
              <w:numPr>
                <w:ilvl w:val="0"/>
                <w:numId w:val="30"/>
              </w:numPr>
              <w:spacing w:after="120" w:line="240" w:lineRule="auto"/>
              <w:ind w:left="426" w:right="272" w:hanging="28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Coordination of actions and </w:t>
            </w:r>
            <w:proofErr w:type="gramStart"/>
            <w:r>
              <w:rPr>
                <w:rFonts w:ascii="Gill Sans MT" w:hAnsi="Gill Sans MT"/>
              </w:rPr>
              <w:t>work flow</w:t>
            </w:r>
            <w:proofErr w:type="gramEnd"/>
            <w:r>
              <w:rPr>
                <w:rFonts w:ascii="Gill Sans MT" w:hAnsi="Gill Sans MT"/>
              </w:rPr>
              <w:t xml:space="preserve"> between the Management team and Operations team, project managing delivery of the Operational plan. </w:t>
            </w:r>
          </w:p>
          <w:p w14:paraId="7FA9C380" w14:textId="31B5754E" w:rsidR="008A2BEC" w:rsidRPr="00BF4A7E" w:rsidRDefault="00F774E4" w:rsidP="00BF4A7E">
            <w:pPr>
              <w:pStyle w:val="TableText"/>
              <w:numPr>
                <w:ilvl w:val="0"/>
                <w:numId w:val="30"/>
              </w:numPr>
              <w:spacing w:after="120" w:line="240" w:lineRule="auto"/>
              <w:ind w:left="426" w:right="272" w:hanging="28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Support development of Salesforce as the corporate database, t</w:t>
            </w:r>
            <w:r w:rsidR="00304742">
              <w:rPr>
                <w:rFonts w:ascii="Gill Sans MT" w:hAnsi="Gill Sans MT"/>
              </w:rPr>
              <w:t xml:space="preserve">ranslating </w:t>
            </w:r>
            <w:r>
              <w:rPr>
                <w:rFonts w:ascii="Gill Sans MT" w:hAnsi="Gill Sans MT"/>
              </w:rPr>
              <w:t>financial monitoring and fund</w:t>
            </w:r>
            <w:r w:rsidR="00304742">
              <w:rPr>
                <w:rFonts w:ascii="Gill Sans MT" w:hAnsi="Gill Sans MT"/>
              </w:rPr>
              <w:t xml:space="preserve"> reporting processes to support design, </w:t>
            </w:r>
            <w:proofErr w:type="gramStart"/>
            <w:r w:rsidR="00304742">
              <w:rPr>
                <w:rFonts w:ascii="Gill Sans MT" w:hAnsi="Gill Sans MT"/>
              </w:rPr>
              <w:t>development</w:t>
            </w:r>
            <w:proofErr w:type="gramEnd"/>
            <w:r w:rsidR="00304742">
              <w:rPr>
                <w:rFonts w:ascii="Gill Sans MT" w:hAnsi="Gill Sans MT"/>
              </w:rPr>
              <w:t xml:space="preserve"> and improvement </w:t>
            </w:r>
            <w:r>
              <w:rPr>
                <w:rFonts w:ascii="Gill Sans MT" w:hAnsi="Gill Sans MT"/>
              </w:rPr>
              <w:t>of the</w:t>
            </w:r>
            <w:r w:rsidR="00304742">
              <w:rPr>
                <w:rFonts w:ascii="Gill Sans MT" w:hAnsi="Gill Sans MT"/>
              </w:rPr>
              <w:t xml:space="preserve"> database</w:t>
            </w:r>
          </w:p>
          <w:p w14:paraId="58F77B8A" w14:textId="6EE7F5F2" w:rsidR="009F645B" w:rsidRDefault="001331D0" w:rsidP="00BF4A7E">
            <w:pPr>
              <w:pStyle w:val="TableText"/>
              <w:numPr>
                <w:ilvl w:val="0"/>
                <w:numId w:val="30"/>
              </w:numPr>
              <w:spacing w:after="120" w:line="240" w:lineRule="auto"/>
              <w:ind w:left="426" w:right="278" w:hanging="28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Management and coordination of</w:t>
            </w:r>
            <w:r w:rsidR="009F645B">
              <w:rPr>
                <w:rFonts w:ascii="Gill Sans MT" w:hAnsi="Gill Sans MT"/>
              </w:rPr>
              <w:t xml:space="preserve"> what reporting, payment and sign-off needs to be done</w:t>
            </w:r>
            <w:r w:rsidR="008C4299">
              <w:rPr>
                <w:rFonts w:ascii="Gill Sans MT" w:hAnsi="Gill Sans MT"/>
              </w:rPr>
              <w:t xml:space="preserve"> by senior management</w:t>
            </w:r>
            <w:r w:rsidR="009F645B">
              <w:rPr>
                <w:rFonts w:ascii="Gill Sans MT" w:hAnsi="Gill Sans MT"/>
              </w:rPr>
              <w:t xml:space="preserve">, and when. </w:t>
            </w:r>
          </w:p>
          <w:p w14:paraId="4BCD1236" w14:textId="7EF506D6" w:rsidR="00BF4A7E" w:rsidRPr="00BF4A7E" w:rsidRDefault="00F774E4" w:rsidP="00BF4A7E">
            <w:pPr>
              <w:pStyle w:val="TableText"/>
              <w:numPr>
                <w:ilvl w:val="0"/>
                <w:numId w:val="30"/>
              </w:numPr>
              <w:spacing w:after="120" w:line="240" w:lineRule="auto"/>
              <w:ind w:left="426" w:right="278" w:hanging="28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Management of corporate reporting including: </w:t>
            </w:r>
          </w:p>
          <w:p w14:paraId="7FAA2D7D" w14:textId="1540837A" w:rsidR="00BF4A7E" w:rsidRDefault="00BF4A7E" w:rsidP="00BF4A7E">
            <w:pPr>
              <w:pStyle w:val="TableText"/>
              <w:numPr>
                <w:ilvl w:val="0"/>
                <w:numId w:val="36"/>
              </w:numPr>
              <w:spacing w:after="120"/>
              <w:ind w:right="278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Collating fund output data for Inspiring Scotland Board including financial information </w:t>
            </w:r>
          </w:p>
          <w:p w14:paraId="67009B56" w14:textId="4FD9F12F" w:rsidR="00BF4A7E" w:rsidRDefault="00BF4A7E" w:rsidP="00BF4A7E">
            <w:pPr>
              <w:pStyle w:val="TableText"/>
              <w:numPr>
                <w:ilvl w:val="0"/>
                <w:numId w:val="36"/>
              </w:numPr>
              <w:spacing w:after="120" w:line="240" w:lineRule="auto"/>
              <w:ind w:right="278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lastRenderedPageBreak/>
              <w:t>Producing management information reports on Fund performance for SMT and Inspiring Scotland Board</w:t>
            </w:r>
          </w:p>
          <w:p w14:paraId="7B155556" w14:textId="616D54C8" w:rsidR="002E73B6" w:rsidRDefault="00BF4A7E" w:rsidP="00BF4A7E">
            <w:pPr>
              <w:pStyle w:val="TableText"/>
              <w:numPr>
                <w:ilvl w:val="0"/>
                <w:numId w:val="36"/>
              </w:numPr>
              <w:spacing w:after="120" w:line="240" w:lineRule="auto"/>
              <w:ind w:right="278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Collating</w:t>
            </w:r>
            <w:r w:rsidR="002E73B6" w:rsidRPr="00F774E4">
              <w:rPr>
                <w:rFonts w:ascii="Gill Sans MT" w:hAnsi="Gill Sans MT"/>
              </w:rPr>
              <w:t xml:space="preserve"> </w:t>
            </w:r>
            <w:proofErr w:type="spellStart"/>
            <w:r w:rsidR="002E73B6" w:rsidRPr="00F774E4">
              <w:rPr>
                <w:rFonts w:ascii="Gill Sans MT" w:hAnsi="Gill Sans MT"/>
              </w:rPr>
              <w:t>organisational</w:t>
            </w:r>
            <w:proofErr w:type="spellEnd"/>
            <w:r w:rsidR="002E73B6" w:rsidRPr="00F774E4">
              <w:rPr>
                <w:rFonts w:ascii="Gill Sans MT" w:hAnsi="Gill Sans MT"/>
              </w:rPr>
              <w:t xml:space="preserve"> impact</w:t>
            </w:r>
            <w:r>
              <w:rPr>
                <w:rFonts w:ascii="Gill Sans MT" w:hAnsi="Gill Sans MT"/>
              </w:rPr>
              <w:t xml:space="preserve"> information</w:t>
            </w:r>
            <w:r w:rsidR="00B73E45">
              <w:rPr>
                <w:rFonts w:ascii="Gill Sans MT" w:hAnsi="Gill Sans MT"/>
              </w:rPr>
              <w:t xml:space="preserve"> and </w:t>
            </w:r>
            <w:r>
              <w:rPr>
                <w:rFonts w:ascii="Gill Sans MT" w:hAnsi="Gill Sans MT"/>
              </w:rPr>
              <w:t xml:space="preserve">reporting on </w:t>
            </w:r>
            <w:r w:rsidR="00B73E45">
              <w:rPr>
                <w:rFonts w:ascii="Gill Sans MT" w:hAnsi="Gill Sans MT"/>
              </w:rPr>
              <w:t xml:space="preserve">delivery of contracts to Scottish Government, external </w:t>
            </w:r>
            <w:proofErr w:type="gramStart"/>
            <w:r w:rsidR="00B73E45">
              <w:rPr>
                <w:rFonts w:ascii="Gill Sans MT" w:hAnsi="Gill Sans MT"/>
              </w:rPr>
              <w:t>stakeholders</w:t>
            </w:r>
            <w:proofErr w:type="gramEnd"/>
            <w:r w:rsidR="00B73E45">
              <w:rPr>
                <w:rFonts w:ascii="Gill Sans MT" w:hAnsi="Gill Sans MT"/>
              </w:rPr>
              <w:t xml:space="preserve"> and </w:t>
            </w:r>
            <w:r w:rsidR="00F774E4">
              <w:rPr>
                <w:rFonts w:ascii="Gill Sans MT" w:hAnsi="Gill Sans MT"/>
              </w:rPr>
              <w:t>the Inspiring Scotland Board.</w:t>
            </w:r>
          </w:p>
          <w:p w14:paraId="415AD01D" w14:textId="3AB044DE" w:rsidR="00BF4A7E" w:rsidRPr="00F774E4" w:rsidRDefault="00BF4A7E" w:rsidP="00BF4A7E">
            <w:pPr>
              <w:pStyle w:val="TableText"/>
              <w:numPr>
                <w:ilvl w:val="0"/>
                <w:numId w:val="36"/>
              </w:numPr>
              <w:spacing w:after="120" w:line="240" w:lineRule="auto"/>
              <w:ind w:right="278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Reviewing and mapping fund outcomes to </w:t>
            </w:r>
            <w:r w:rsidR="00DD4EC0">
              <w:rPr>
                <w:rFonts w:ascii="Gill Sans MT" w:hAnsi="Gill Sans MT"/>
              </w:rPr>
              <w:t xml:space="preserve">the Scottish Government </w:t>
            </w:r>
            <w:r>
              <w:rPr>
                <w:rFonts w:ascii="Gill Sans MT" w:hAnsi="Gill Sans MT"/>
              </w:rPr>
              <w:t xml:space="preserve">National Performance Framework and </w:t>
            </w:r>
            <w:r w:rsidR="00DD4EC0">
              <w:rPr>
                <w:rFonts w:ascii="Gill Sans MT" w:hAnsi="Gill Sans MT"/>
              </w:rPr>
              <w:t xml:space="preserve">United Nations </w:t>
            </w:r>
            <w:r>
              <w:rPr>
                <w:rFonts w:ascii="Gill Sans MT" w:hAnsi="Gill Sans MT"/>
              </w:rPr>
              <w:t>Sustainable Development Goals</w:t>
            </w:r>
          </w:p>
          <w:p w14:paraId="68F9ED6D" w14:textId="71AD32C9" w:rsidR="00BF4A7E" w:rsidRDefault="00BF4A7E" w:rsidP="00BF4A7E">
            <w:pPr>
              <w:pStyle w:val="TableText"/>
              <w:numPr>
                <w:ilvl w:val="0"/>
                <w:numId w:val="30"/>
              </w:numPr>
              <w:spacing w:after="120" w:line="240" w:lineRule="auto"/>
              <w:ind w:left="426" w:right="278" w:hanging="28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</w:t>
            </w:r>
            <w:r w:rsidRPr="00F774E4">
              <w:rPr>
                <w:rFonts w:ascii="Gill Sans MT" w:hAnsi="Gill Sans MT"/>
              </w:rPr>
              <w:t xml:space="preserve">mprovement of systems </w:t>
            </w:r>
            <w:r>
              <w:rPr>
                <w:rFonts w:ascii="Gill Sans MT" w:hAnsi="Gill Sans MT"/>
              </w:rPr>
              <w:t xml:space="preserve">to record, and management of, </w:t>
            </w:r>
            <w:r w:rsidRPr="00F774E4">
              <w:rPr>
                <w:rFonts w:ascii="Gill Sans MT" w:hAnsi="Gill Sans MT"/>
              </w:rPr>
              <w:t xml:space="preserve">data from Fund </w:t>
            </w:r>
            <w:proofErr w:type="spellStart"/>
            <w:r w:rsidRPr="00F774E4">
              <w:rPr>
                <w:rFonts w:ascii="Gill Sans MT" w:hAnsi="Gill Sans MT"/>
              </w:rPr>
              <w:t>programmes</w:t>
            </w:r>
            <w:proofErr w:type="spellEnd"/>
            <w:r>
              <w:rPr>
                <w:rFonts w:ascii="Gill Sans MT" w:hAnsi="Gill Sans MT"/>
              </w:rPr>
              <w:t xml:space="preserve">. This includes maintaining a Fund evaluation log and aggregating cross-fund information to support policy evidence. </w:t>
            </w:r>
          </w:p>
          <w:p w14:paraId="0AD0A028" w14:textId="1FD928AB" w:rsidR="001C08E2" w:rsidRDefault="001331D0" w:rsidP="00BF4A7E">
            <w:pPr>
              <w:pStyle w:val="TableText"/>
              <w:numPr>
                <w:ilvl w:val="0"/>
                <w:numId w:val="30"/>
              </w:numPr>
              <w:spacing w:after="120" w:line="240" w:lineRule="auto"/>
              <w:ind w:left="426" w:right="278" w:hanging="28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Oversight and improvement of </w:t>
            </w:r>
            <w:r w:rsidR="007265AA">
              <w:rPr>
                <w:rFonts w:ascii="Gill Sans MT" w:hAnsi="Gill Sans MT"/>
              </w:rPr>
              <w:t xml:space="preserve">processes to understand and plan for risk management of Fund </w:t>
            </w:r>
            <w:proofErr w:type="spellStart"/>
            <w:r w:rsidR="007265AA">
              <w:rPr>
                <w:rFonts w:ascii="Gill Sans MT" w:hAnsi="Gill Sans MT"/>
              </w:rPr>
              <w:t>programmes</w:t>
            </w:r>
            <w:proofErr w:type="spellEnd"/>
            <w:r w:rsidR="007265AA">
              <w:rPr>
                <w:rFonts w:ascii="Gill Sans MT" w:hAnsi="Gill Sans MT"/>
              </w:rPr>
              <w:t xml:space="preserve">. </w:t>
            </w:r>
          </w:p>
          <w:p w14:paraId="1B0333F0" w14:textId="23B4D4C3" w:rsidR="008C4299" w:rsidRDefault="008A2BEC" w:rsidP="00BF4A7E">
            <w:pPr>
              <w:pStyle w:val="TableText"/>
              <w:numPr>
                <w:ilvl w:val="0"/>
                <w:numId w:val="30"/>
              </w:numPr>
              <w:spacing w:after="120" w:line="240" w:lineRule="auto"/>
              <w:ind w:left="426" w:right="272" w:hanging="28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</w:t>
            </w:r>
            <w:r w:rsidR="008C4299">
              <w:rPr>
                <w:rFonts w:ascii="Gill Sans MT" w:hAnsi="Gill Sans MT"/>
              </w:rPr>
              <w:t xml:space="preserve">oordinate training for Fund staff on new systems </w:t>
            </w:r>
            <w:r w:rsidR="007C4F83">
              <w:rPr>
                <w:rFonts w:ascii="Gill Sans MT" w:hAnsi="Gill Sans MT"/>
              </w:rPr>
              <w:t>and to help the operations team manage any periods of change</w:t>
            </w:r>
          </w:p>
          <w:p w14:paraId="7179DDD5" w14:textId="0247AA32" w:rsidR="008C4299" w:rsidRDefault="008C4299" w:rsidP="00BF4A7E">
            <w:pPr>
              <w:pStyle w:val="TableText"/>
              <w:numPr>
                <w:ilvl w:val="0"/>
                <w:numId w:val="30"/>
              </w:numPr>
              <w:spacing w:after="120" w:line="240" w:lineRule="auto"/>
              <w:ind w:left="426" w:right="272" w:hanging="28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Support</w:t>
            </w:r>
            <w:r w:rsidR="002E73B6">
              <w:rPr>
                <w:rFonts w:ascii="Gill Sans MT" w:hAnsi="Gill Sans MT"/>
              </w:rPr>
              <w:t xml:space="preserve"> to</w:t>
            </w:r>
            <w:r>
              <w:rPr>
                <w:rFonts w:ascii="Gill Sans MT" w:hAnsi="Gill Sans MT"/>
              </w:rPr>
              <w:t xml:space="preserve"> senior management </w:t>
            </w:r>
            <w:r w:rsidR="002E73B6">
              <w:rPr>
                <w:rFonts w:ascii="Gill Sans MT" w:hAnsi="Gill Sans MT"/>
              </w:rPr>
              <w:t xml:space="preserve">to </w:t>
            </w:r>
            <w:r w:rsidR="00B73E45">
              <w:rPr>
                <w:rFonts w:ascii="Gill Sans MT" w:hAnsi="Gill Sans MT"/>
              </w:rPr>
              <w:t xml:space="preserve">manage </w:t>
            </w:r>
            <w:r>
              <w:rPr>
                <w:rFonts w:ascii="Gill Sans MT" w:hAnsi="Gill Sans MT"/>
              </w:rPr>
              <w:t xml:space="preserve">fund operational budgets </w:t>
            </w:r>
          </w:p>
          <w:p w14:paraId="555325B8" w14:textId="3A5A7597" w:rsidR="00304742" w:rsidRDefault="00304742" w:rsidP="00BF4A7E">
            <w:pPr>
              <w:pStyle w:val="TableText"/>
              <w:numPr>
                <w:ilvl w:val="0"/>
                <w:numId w:val="30"/>
              </w:numPr>
              <w:spacing w:after="120" w:line="240" w:lineRule="auto"/>
              <w:ind w:left="426" w:right="272" w:hanging="28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Coordination of internal communication of fund activity to support the senior management, operations and communications team manage and support fund output</w:t>
            </w:r>
          </w:p>
          <w:p w14:paraId="3B5E0224" w14:textId="3C099906" w:rsidR="00BF4A7E" w:rsidRDefault="00BF4A7E" w:rsidP="00BF4A7E">
            <w:pPr>
              <w:pStyle w:val="TableText"/>
              <w:numPr>
                <w:ilvl w:val="0"/>
                <w:numId w:val="30"/>
              </w:numPr>
              <w:spacing w:after="120" w:line="240" w:lineRule="auto"/>
              <w:ind w:left="426" w:right="272" w:hanging="284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Development of MS Teams platform for fund development and communications</w:t>
            </w:r>
          </w:p>
          <w:p w14:paraId="26E24C03" w14:textId="76DE6AE6" w:rsidR="008A2BEC" w:rsidRDefault="008A2BEC" w:rsidP="00BF4A7E">
            <w:pPr>
              <w:pStyle w:val="TableText"/>
              <w:numPr>
                <w:ilvl w:val="0"/>
                <w:numId w:val="30"/>
              </w:numPr>
              <w:spacing w:line="240" w:lineRule="auto"/>
              <w:ind w:left="423" w:right="273" w:hanging="283"/>
              <w:rPr>
                <w:rFonts w:ascii="Gill Sans MT" w:hAnsi="Gill Sans MT"/>
              </w:rPr>
            </w:pPr>
            <w:r>
              <w:rPr>
                <w:rFonts w:ascii="Gill Sans MT" w:hAnsi="Gill Sans MT"/>
                <w:lang w:val="en-GB"/>
              </w:rPr>
              <w:t>Project management of any future operational change process</w:t>
            </w:r>
            <w:r w:rsidR="00B73E45">
              <w:rPr>
                <w:rFonts w:ascii="Gill Sans MT" w:hAnsi="Gill Sans MT"/>
                <w:lang w:val="en-GB"/>
              </w:rPr>
              <w:t>es</w:t>
            </w:r>
            <w:r>
              <w:rPr>
                <w:rFonts w:ascii="Gill Sans MT" w:hAnsi="Gill Sans MT"/>
                <w:lang w:val="en-GB"/>
              </w:rPr>
              <w:t xml:space="preserve">. </w:t>
            </w:r>
          </w:p>
          <w:p w14:paraId="2B468DAB" w14:textId="2560059F" w:rsidR="00545F3E" w:rsidRPr="009F645B" w:rsidRDefault="00545F3E" w:rsidP="00021E8F">
            <w:pPr>
              <w:pStyle w:val="TableText"/>
              <w:ind w:right="273"/>
              <w:rPr>
                <w:rFonts w:ascii="Gill Sans MT" w:hAnsi="Gill Sans MT" w:cs="Arial"/>
                <w:szCs w:val="24"/>
              </w:rPr>
            </w:pPr>
          </w:p>
        </w:tc>
      </w:tr>
      <w:tr w:rsidR="00545F3E" w:rsidRPr="00AF2041" w14:paraId="78C399BC" w14:textId="77777777" w:rsidTr="007265AA">
        <w:tc>
          <w:tcPr>
            <w:tcW w:w="1843" w:type="dxa"/>
          </w:tcPr>
          <w:p w14:paraId="4E9D182C" w14:textId="77777777" w:rsidR="00545F3E" w:rsidRPr="00AF2041" w:rsidRDefault="00545F3E" w:rsidP="007265AA">
            <w:pPr>
              <w:pStyle w:val="TableText"/>
              <w:ind w:left="126" w:right="-140"/>
              <w:rPr>
                <w:rFonts w:ascii="Gill Sans MT" w:hAnsi="Gill Sans MT" w:cs="Arial"/>
                <w:b/>
                <w:szCs w:val="24"/>
              </w:rPr>
            </w:pPr>
            <w:r w:rsidRPr="00AF2041">
              <w:rPr>
                <w:rFonts w:ascii="Gill Sans MT" w:hAnsi="Gill Sans MT" w:cs="Arial"/>
                <w:b/>
                <w:szCs w:val="24"/>
              </w:rPr>
              <w:lastRenderedPageBreak/>
              <w:t>Working arrangements</w:t>
            </w:r>
          </w:p>
        </w:tc>
        <w:tc>
          <w:tcPr>
            <w:tcW w:w="8789" w:type="dxa"/>
          </w:tcPr>
          <w:p w14:paraId="7BB52BB1" w14:textId="245C9307" w:rsidR="00545F3E" w:rsidRPr="00AF2041" w:rsidRDefault="00545F3E" w:rsidP="007265AA">
            <w:pPr>
              <w:tabs>
                <w:tab w:val="left" w:pos="1147"/>
              </w:tabs>
              <w:spacing w:after="120"/>
              <w:ind w:left="139" w:right="421"/>
              <w:rPr>
                <w:rFonts w:ascii="Gill Sans MT" w:hAnsi="Gill Sans MT"/>
                <w:sz w:val="24"/>
                <w:szCs w:val="24"/>
              </w:rPr>
            </w:pPr>
            <w:r w:rsidRPr="00AF2041">
              <w:rPr>
                <w:rFonts w:ascii="Gill Sans MT" w:hAnsi="Gill Sans MT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45C9F91C" wp14:editId="282CC7E8">
                  <wp:simplePos x="0" y="0"/>
                  <wp:positionH relativeFrom="column">
                    <wp:posOffset>4152900</wp:posOffset>
                  </wp:positionH>
                  <wp:positionV relativeFrom="paragraph">
                    <wp:posOffset>40005</wp:posOffset>
                  </wp:positionV>
                  <wp:extent cx="1229360" cy="695325"/>
                  <wp:effectExtent l="0" t="0" r="8890" b="9525"/>
                  <wp:wrapSquare wrapText="bothSides"/>
                  <wp:docPr id="1" name="Picture 1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936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F2041" w:rsidRPr="00AF2041">
              <w:rPr>
                <w:rFonts w:ascii="Gill Sans MT" w:hAnsi="Gill Sans MT"/>
                <w:noProof/>
                <w:sz w:val="24"/>
                <w:szCs w:val="24"/>
              </w:rPr>
              <w:t>35 hours</w:t>
            </w:r>
            <w:r w:rsidRPr="00AF2041">
              <w:rPr>
                <w:rFonts w:ascii="Gill Sans MT" w:hAnsi="Gill Sans MT"/>
                <w:sz w:val="24"/>
                <w:szCs w:val="24"/>
              </w:rPr>
              <w:t xml:space="preserve"> a week which can be delivered flexibly, although ideally hours would cover the core times of 9.30/10am to 3-3.30pm </w:t>
            </w:r>
            <w:r w:rsidR="00BB1545">
              <w:rPr>
                <w:rFonts w:ascii="Gill Sans MT" w:hAnsi="Gill Sans MT"/>
                <w:sz w:val="24"/>
                <w:szCs w:val="24"/>
              </w:rPr>
              <w:t>4</w:t>
            </w:r>
            <w:r w:rsidR="007E7469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Pr="00AF2041">
              <w:rPr>
                <w:rFonts w:ascii="Gill Sans MT" w:hAnsi="Gill Sans MT"/>
                <w:sz w:val="24"/>
                <w:szCs w:val="24"/>
              </w:rPr>
              <w:t xml:space="preserve">days a week. </w:t>
            </w:r>
          </w:p>
          <w:p w14:paraId="705A3217" w14:textId="069CD79A" w:rsidR="00545F3E" w:rsidRPr="00AF2041" w:rsidRDefault="00AF2041" w:rsidP="007265AA">
            <w:pPr>
              <w:tabs>
                <w:tab w:val="left" w:pos="1147"/>
              </w:tabs>
              <w:spacing w:after="120"/>
              <w:ind w:left="139" w:right="421"/>
              <w:rPr>
                <w:rFonts w:ascii="Gill Sans MT" w:hAnsi="Gill Sans MT"/>
                <w:sz w:val="24"/>
                <w:szCs w:val="24"/>
              </w:rPr>
            </w:pPr>
            <w:r w:rsidRPr="00AF2041">
              <w:rPr>
                <w:rFonts w:ascii="Gill Sans MT" w:hAnsi="Gill Sans MT"/>
                <w:sz w:val="24"/>
                <w:szCs w:val="24"/>
              </w:rPr>
              <w:t xml:space="preserve">The role is office based for contractual purposes however you may be expected to travel for some meetings. </w:t>
            </w:r>
          </w:p>
          <w:p w14:paraId="2E23DCC6" w14:textId="77777777" w:rsidR="00545F3E" w:rsidRPr="00AF2041" w:rsidRDefault="00545F3E" w:rsidP="007265AA">
            <w:pPr>
              <w:tabs>
                <w:tab w:val="left" w:pos="1147"/>
              </w:tabs>
              <w:spacing w:after="120"/>
              <w:ind w:left="139" w:right="421"/>
              <w:rPr>
                <w:rFonts w:ascii="Gill Sans MT" w:hAnsi="Gill Sans MT"/>
                <w:sz w:val="24"/>
                <w:szCs w:val="24"/>
              </w:rPr>
            </w:pPr>
            <w:r w:rsidRPr="00AF2041">
              <w:rPr>
                <w:rFonts w:ascii="Gill Sans MT" w:hAnsi="Gill Sans MT"/>
                <w:sz w:val="24"/>
                <w:szCs w:val="24"/>
              </w:rPr>
              <w:t xml:space="preserve">Inspiring Scotland is a family friendly and flexible employer looking to ensure a work home life balance for all employees. </w:t>
            </w:r>
          </w:p>
          <w:p w14:paraId="4F4081E2" w14:textId="1A601AEF" w:rsidR="00AF2041" w:rsidRPr="00AF2041" w:rsidRDefault="00AF2041" w:rsidP="007265AA">
            <w:pPr>
              <w:tabs>
                <w:tab w:val="left" w:pos="1147"/>
              </w:tabs>
              <w:spacing w:after="120"/>
              <w:ind w:left="139" w:right="421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AF2041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March 2021: </w:t>
            </w:r>
            <w:r w:rsidRPr="00AF2041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 xml:space="preserve">The Inspiring Scotland office is currently closed due to COVID-19 restrictions and all staff are working remotely from home. We will continue to follow all guidance and open the office when it is safe to do so.    </w:t>
            </w:r>
          </w:p>
        </w:tc>
      </w:tr>
      <w:tr w:rsidR="00545F3E" w:rsidRPr="00AF2041" w14:paraId="60183907" w14:textId="77777777" w:rsidTr="007265AA">
        <w:tc>
          <w:tcPr>
            <w:tcW w:w="1843" w:type="dxa"/>
          </w:tcPr>
          <w:p w14:paraId="02EDAAF3" w14:textId="77777777" w:rsidR="00545F3E" w:rsidRPr="00AF2041" w:rsidRDefault="00545F3E" w:rsidP="007265AA">
            <w:pPr>
              <w:pStyle w:val="TableText"/>
              <w:ind w:left="126" w:right="-140"/>
              <w:rPr>
                <w:rFonts w:ascii="Gill Sans MT" w:hAnsi="Gill Sans MT" w:cs="Arial"/>
                <w:b/>
                <w:szCs w:val="24"/>
              </w:rPr>
            </w:pPr>
            <w:r w:rsidRPr="00AF2041">
              <w:rPr>
                <w:rFonts w:ascii="Gill Sans MT" w:hAnsi="Gill Sans MT" w:cs="Arial"/>
                <w:b/>
                <w:szCs w:val="24"/>
              </w:rPr>
              <w:t>Reporting to</w:t>
            </w:r>
          </w:p>
        </w:tc>
        <w:tc>
          <w:tcPr>
            <w:tcW w:w="8789" w:type="dxa"/>
          </w:tcPr>
          <w:p w14:paraId="72C3E43F" w14:textId="3BF3578B" w:rsidR="00545F3E" w:rsidRPr="00AF2041" w:rsidRDefault="00545F3E" w:rsidP="007265AA">
            <w:pPr>
              <w:tabs>
                <w:tab w:val="left" w:pos="1147"/>
              </w:tabs>
              <w:spacing w:after="120"/>
              <w:ind w:right="-140"/>
              <w:rPr>
                <w:rFonts w:ascii="Gill Sans MT" w:hAnsi="Gill Sans MT"/>
                <w:sz w:val="24"/>
                <w:szCs w:val="24"/>
              </w:rPr>
            </w:pPr>
            <w:r w:rsidRPr="00AF2041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AF2041">
              <w:rPr>
                <w:rFonts w:ascii="Gill Sans MT" w:hAnsi="Gill Sans MT"/>
                <w:sz w:val="24"/>
                <w:szCs w:val="24"/>
              </w:rPr>
              <w:t xml:space="preserve">Head of Funds </w:t>
            </w:r>
          </w:p>
        </w:tc>
      </w:tr>
      <w:tr w:rsidR="00545F3E" w:rsidRPr="00AF2041" w14:paraId="7AFA0384" w14:textId="77777777" w:rsidTr="007265AA">
        <w:tc>
          <w:tcPr>
            <w:tcW w:w="1843" w:type="dxa"/>
          </w:tcPr>
          <w:p w14:paraId="1C50A0EE" w14:textId="77777777" w:rsidR="00545F3E" w:rsidRPr="00AF2041" w:rsidRDefault="00545F3E" w:rsidP="007265AA">
            <w:pPr>
              <w:pStyle w:val="TableText"/>
              <w:ind w:left="126" w:right="-140"/>
              <w:rPr>
                <w:rFonts w:ascii="Gill Sans MT" w:hAnsi="Gill Sans MT" w:cs="Arial"/>
                <w:b/>
                <w:szCs w:val="24"/>
              </w:rPr>
            </w:pPr>
            <w:r w:rsidRPr="00AF2041">
              <w:rPr>
                <w:rFonts w:ascii="Gill Sans MT" w:hAnsi="Gill Sans MT" w:cs="Arial"/>
                <w:b/>
                <w:szCs w:val="24"/>
              </w:rPr>
              <w:t>Key relationships</w:t>
            </w:r>
          </w:p>
        </w:tc>
        <w:tc>
          <w:tcPr>
            <w:tcW w:w="8789" w:type="dxa"/>
          </w:tcPr>
          <w:p w14:paraId="5C3A86B4" w14:textId="0BE38639" w:rsidR="00545F3E" w:rsidRDefault="00AF2041" w:rsidP="007265AA">
            <w:pPr>
              <w:spacing w:line="252" w:lineRule="auto"/>
              <w:ind w:left="140" w:right="295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 xml:space="preserve">The core operations team including: </w:t>
            </w:r>
          </w:p>
          <w:p w14:paraId="5D9955C4" w14:textId="4F3B7CF8" w:rsidR="007265AA" w:rsidRPr="00080446" w:rsidRDefault="00AF2041" w:rsidP="00080446">
            <w:pPr>
              <w:pStyle w:val="ListParagraph"/>
              <w:numPr>
                <w:ilvl w:val="0"/>
                <w:numId w:val="31"/>
              </w:numPr>
              <w:spacing w:line="252" w:lineRule="auto"/>
              <w:ind w:right="295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080446">
              <w:rPr>
                <w:rFonts w:ascii="Gill Sans MT" w:hAnsi="Gill Sans MT" w:cs="Arial"/>
                <w:sz w:val="24"/>
                <w:szCs w:val="24"/>
              </w:rPr>
              <w:t xml:space="preserve">Head of Development and Partnerships </w:t>
            </w:r>
            <w:r w:rsidR="007265AA" w:rsidRPr="00080446">
              <w:rPr>
                <w:rFonts w:ascii="Gill Sans MT" w:hAnsi="Gill Sans MT" w:cs="Arial"/>
                <w:sz w:val="24"/>
                <w:szCs w:val="24"/>
              </w:rPr>
              <w:t>and Head of Funds (</w:t>
            </w:r>
            <w:r w:rsidR="00ED2857">
              <w:rPr>
                <w:rFonts w:ascii="Gill Sans MT" w:hAnsi="Gill Sans MT" w:cs="Arial"/>
                <w:sz w:val="24"/>
                <w:szCs w:val="24"/>
              </w:rPr>
              <w:t>s</w:t>
            </w:r>
            <w:r w:rsidR="007265AA" w:rsidRPr="00080446">
              <w:rPr>
                <w:rFonts w:ascii="Gill Sans MT" w:hAnsi="Gill Sans MT" w:cs="Arial"/>
                <w:sz w:val="24"/>
                <w:szCs w:val="24"/>
              </w:rPr>
              <w:t>enior management team)</w:t>
            </w:r>
          </w:p>
          <w:p w14:paraId="65DB2FBE" w14:textId="1E418F1C" w:rsidR="00AF2041" w:rsidRPr="00CE578A" w:rsidRDefault="00D6119C" w:rsidP="00080446">
            <w:pPr>
              <w:pStyle w:val="ListParagraph"/>
              <w:numPr>
                <w:ilvl w:val="0"/>
                <w:numId w:val="31"/>
              </w:numPr>
              <w:spacing w:line="252" w:lineRule="auto"/>
              <w:ind w:right="295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Projects and IT Executive</w:t>
            </w:r>
            <w:r w:rsidR="009F645B" w:rsidRPr="00CE578A">
              <w:rPr>
                <w:rFonts w:ascii="Gill Sans MT" w:hAnsi="Gill Sans MT" w:cs="Arial"/>
                <w:sz w:val="24"/>
                <w:szCs w:val="24"/>
              </w:rPr>
              <w:t xml:space="preserve"> and Assistant </w:t>
            </w:r>
          </w:p>
          <w:p w14:paraId="6CA95201" w14:textId="43669227" w:rsidR="009F645B" w:rsidRPr="00CE578A" w:rsidRDefault="00882DA9" w:rsidP="00080446">
            <w:pPr>
              <w:pStyle w:val="ListParagraph"/>
              <w:numPr>
                <w:ilvl w:val="0"/>
                <w:numId w:val="31"/>
              </w:numPr>
              <w:spacing w:line="252" w:lineRule="auto"/>
              <w:ind w:right="295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Business Support Officer</w:t>
            </w:r>
            <w:r w:rsidR="00ED2857">
              <w:rPr>
                <w:rFonts w:ascii="Gill Sans MT" w:hAnsi="Gill Sans MT" w:cs="Arial"/>
                <w:sz w:val="24"/>
                <w:szCs w:val="24"/>
              </w:rPr>
              <w:t xml:space="preserve"> and Finance Manager (HR lead) </w:t>
            </w:r>
          </w:p>
          <w:p w14:paraId="0A14AE79" w14:textId="38362729" w:rsidR="009F645B" w:rsidRPr="00080446" w:rsidRDefault="009F645B" w:rsidP="00080446">
            <w:pPr>
              <w:pStyle w:val="ListParagraph"/>
              <w:numPr>
                <w:ilvl w:val="0"/>
                <w:numId w:val="31"/>
              </w:numPr>
              <w:spacing w:line="252" w:lineRule="auto"/>
              <w:ind w:right="295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080446">
              <w:rPr>
                <w:rFonts w:ascii="Gill Sans MT" w:hAnsi="Gill Sans MT" w:cs="Arial"/>
                <w:sz w:val="24"/>
                <w:szCs w:val="24"/>
              </w:rPr>
              <w:t xml:space="preserve">Communications Manager </w:t>
            </w:r>
          </w:p>
          <w:p w14:paraId="073313B0" w14:textId="4D86E8BB" w:rsidR="009F645B" w:rsidRDefault="009F645B" w:rsidP="007265AA">
            <w:pPr>
              <w:spacing w:line="252" w:lineRule="auto"/>
              <w:ind w:left="140" w:right="295"/>
              <w:jc w:val="both"/>
              <w:rPr>
                <w:rFonts w:ascii="Gill Sans MT" w:hAnsi="Gill Sans MT" w:cs="Arial"/>
                <w:sz w:val="24"/>
                <w:szCs w:val="24"/>
              </w:rPr>
            </w:pPr>
          </w:p>
          <w:p w14:paraId="28B79548" w14:textId="52867F9D" w:rsidR="009F645B" w:rsidRPr="007265AA" w:rsidRDefault="009F645B" w:rsidP="007265AA">
            <w:pPr>
              <w:spacing w:line="252" w:lineRule="auto"/>
              <w:ind w:left="140" w:right="295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CE578A">
              <w:rPr>
                <w:rFonts w:ascii="Gill Sans MT" w:hAnsi="Gill Sans MT" w:cs="Arial"/>
                <w:sz w:val="24"/>
                <w:szCs w:val="24"/>
              </w:rPr>
              <w:t xml:space="preserve">The </w:t>
            </w:r>
            <w:r w:rsidR="00CE578A">
              <w:rPr>
                <w:rFonts w:ascii="Gill Sans MT" w:hAnsi="Gill Sans MT" w:cs="Arial"/>
                <w:sz w:val="24"/>
                <w:szCs w:val="24"/>
              </w:rPr>
              <w:t>Business Process Manager</w:t>
            </w:r>
            <w:r w:rsidR="008A2BEC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will also liaise closely with the Inspiring Scotland Management team </w:t>
            </w:r>
            <w:r w:rsidR="007265AA">
              <w:rPr>
                <w:rFonts w:ascii="Gill Sans MT" w:hAnsi="Gill Sans MT" w:cs="Arial"/>
                <w:sz w:val="24"/>
                <w:szCs w:val="24"/>
              </w:rPr>
              <w:t xml:space="preserve">which is made up </w:t>
            </w:r>
            <w:proofErr w:type="gramStart"/>
            <w:r w:rsidR="007265AA">
              <w:rPr>
                <w:rFonts w:ascii="Gill Sans MT" w:hAnsi="Gill Sans MT" w:cs="Arial"/>
                <w:sz w:val="24"/>
                <w:szCs w:val="24"/>
              </w:rPr>
              <w:t xml:space="preserve">of 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 Fund</w:t>
            </w:r>
            <w:proofErr w:type="gramEnd"/>
            <w:r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="00ED2857">
              <w:rPr>
                <w:rFonts w:ascii="Gill Sans MT" w:hAnsi="Gill Sans MT" w:cs="Arial"/>
                <w:sz w:val="24"/>
                <w:szCs w:val="24"/>
              </w:rPr>
              <w:t xml:space="preserve">and </w:t>
            </w:r>
            <w:proofErr w:type="spellStart"/>
            <w:r w:rsidR="00ED2857">
              <w:rPr>
                <w:rFonts w:ascii="Gill Sans MT" w:hAnsi="Gill Sans MT" w:cs="Arial"/>
                <w:sz w:val="24"/>
                <w:szCs w:val="24"/>
              </w:rPr>
              <w:t>Programme</w:t>
            </w:r>
            <w:proofErr w:type="spellEnd"/>
            <w:r w:rsidR="00ED2857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Managers </w:t>
            </w:r>
            <w:r w:rsidR="007265AA">
              <w:rPr>
                <w:rFonts w:ascii="Gill Sans MT" w:hAnsi="Gill Sans MT" w:cs="Arial"/>
                <w:sz w:val="24"/>
                <w:szCs w:val="24"/>
              </w:rPr>
              <w:t xml:space="preserve">with line management responsibilities 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and </w:t>
            </w:r>
            <w:r w:rsidR="007265AA">
              <w:rPr>
                <w:rFonts w:ascii="Gill Sans MT" w:hAnsi="Gill Sans MT" w:cs="Arial"/>
                <w:sz w:val="24"/>
                <w:szCs w:val="24"/>
              </w:rPr>
              <w:t xml:space="preserve">direct with Fund 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staff. </w:t>
            </w:r>
          </w:p>
          <w:p w14:paraId="4C4E82BA" w14:textId="7B7850EE" w:rsidR="00545F3E" w:rsidRPr="00AF2041" w:rsidRDefault="00545F3E" w:rsidP="007265AA">
            <w:pPr>
              <w:spacing w:line="252" w:lineRule="auto"/>
              <w:ind w:left="139" w:right="-140"/>
              <w:rPr>
                <w:rFonts w:ascii="Gill Sans MT" w:hAnsi="Gill Sans MT" w:cs="Arial"/>
                <w:sz w:val="24"/>
                <w:szCs w:val="24"/>
              </w:rPr>
            </w:pPr>
          </w:p>
        </w:tc>
      </w:tr>
      <w:tr w:rsidR="00545F3E" w:rsidRPr="00AF2041" w14:paraId="104E90A6" w14:textId="77777777" w:rsidTr="007265AA">
        <w:tc>
          <w:tcPr>
            <w:tcW w:w="1843" w:type="dxa"/>
          </w:tcPr>
          <w:p w14:paraId="6465D902" w14:textId="77777777" w:rsidR="00545F3E" w:rsidRPr="00AF2041" w:rsidRDefault="00545F3E" w:rsidP="00545F3E">
            <w:pPr>
              <w:pStyle w:val="TableText"/>
              <w:ind w:left="126"/>
              <w:rPr>
                <w:rFonts w:ascii="Gill Sans MT" w:hAnsi="Gill Sans MT" w:cs="Arial"/>
                <w:b/>
                <w:szCs w:val="24"/>
              </w:rPr>
            </w:pPr>
            <w:r w:rsidRPr="00AF2041">
              <w:rPr>
                <w:rFonts w:ascii="Gill Sans MT" w:hAnsi="Gill Sans MT" w:cs="Arial"/>
                <w:b/>
                <w:szCs w:val="24"/>
              </w:rPr>
              <w:lastRenderedPageBreak/>
              <w:t xml:space="preserve">Salary </w:t>
            </w:r>
          </w:p>
        </w:tc>
        <w:tc>
          <w:tcPr>
            <w:tcW w:w="8789" w:type="dxa"/>
          </w:tcPr>
          <w:p w14:paraId="32431DE2" w14:textId="1B9C0E36" w:rsidR="00545F3E" w:rsidRPr="00AF2041" w:rsidRDefault="00545F3E" w:rsidP="00545F3E">
            <w:pPr>
              <w:spacing w:line="252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AF2041">
              <w:rPr>
                <w:rFonts w:ascii="Gill Sans MT" w:hAnsi="Gill Sans MT" w:cs="Arial"/>
                <w:sz w:val="24"/>
                <w:szCs w:val="24"/>
              </w:rPr>
              <w:t xml:space="preserve"> </w:t>
            </w:r>
            <w:r w:rsidR="00814EB0">
              <w:rPr>
                <w:rFonts w:ascii="Gill Sans MT" w:hAnsi="Gill Sans MT" w:cs="Arial"/>
                <w:sz w:val="24"/>
                <w:szCs w:val="24"/>
              </w:rPr>
              <w:t xml:space="preserve">£30,000 - £35,000 </w:t>
            </w:r>
          </w:p>
          <w:p w14:paraId="53DE401E" w14:textId="77777777" w:rsidR="00545F3E" w:rsidRPr="00AF2041" w:rsidRDefault="00545F3E" w:rsidP="00545F3E">
            <w:pPr>
              <w:spacing w:line="252" w:lineRule="auto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AF2041">
              <w:rPr>
                <w:rFonts w:ascii="Gill Sans MT" w:hAnsi="Gill Sans MT"/>
                <w:sz w:val="24"/>
                <w:szCs w:val="24"/>
              </w:rPr>
              <w:t xml:space="preserve"> </w:t>
            </w:r>
            <w:bookmarkStart w:id="1" w:name="_Hlk68097558"/>
            <w:r w:rsidRPr="00AF2041">
              <w:rPr>
                <w:rFonts w:ascii="Gill Sans MT" w:hAnsi="Gill Sans MT"/>
                <w:sz w:val="24"/>
                <w:szCs w:val="24"/>
              </w:rPr>
              <w:t xml:space="preserve">9.25% employer pension contribution, benefits </w:t>
            </w:r>
            <w:proofErr w:type="gramStart"/>
            <w:r w:rsidRPr="00AF2041">
              <w:rPr>
                <w:rFonts w:ascii="Gill Sans MT" w:hAnsi="Gill Sans MT"/>
                <w:sz w:val="24"/>
                <w:szCs w:val="24"/>
              </w:rPr>
              <w:t>package</w:t>
            </w:r>
            <w:proofErr w:type="gramEnd"/>
            <w:r w:rsidRPr="00AF2041">
              <w:rPr>
                <w:rFonts w:ascii="Gill Sans MT" w:hAnsi="Gill Sans MT"/>
                <w:sz w:val="24"/>
                <w:szCs w:val="24"/>
              </w:rPr>
              <w:t xml:space="preserve"> and generous holiday package. </w:t>
            </w:r>
            <w:bookmarkEnd w:id="1"/>
          </w:p>
        </w:tc>
      </w:tr>
    </w:tbl>
    <w:p w14:paraId="0A2073EE" w14:textId="5B884E9B" w:rsidR="00545F3E" w:rsidRPr="00AF2041" w:rsidRDefault="00545F3E">
      <w:pPr>
        <w:rPr>
          <w:rFonts w:ascii="Gill Sans MT" w:hAnsi="Gill Sans MT"/>
          <w:b/>
          <w:bCs/>
          <w:sz w:val="32"/>
          <w:szCs w:val="32"/>
        </w:rPr>
      </w:pPr>
      <w:r w:rsidRPr="00AF2041">
        <w:rPr>
          <w:rFonts w:ascii="Gill Sans MT" w:hAnsi="Gill Sans MT"/>
          <w:b/>
          <w:bCs/>
          <w:sz w:val="32"/>
          <w:szCs w:val="32"/>
        </w:rPr>
        <w:t xml:space="preserve">Person Specification </w:t>
      </w:r>
    </w:p>
    <w:p w14:paraId="5D3A10A5" w14:textId="179D740B" w:rsidR="00545F3E" w:rsidRPr="00AF2041" w:rsidRDefault="00545F3E">
      <w:pPr>
        <w:rPr>
          <w:sz w:val="24"/>
          <w:szCs w:val="24"/>
        </w:rPr>
      </w:pPr>
    </w:p>
    <w:tbl>
      <w:tblPr>
        <w:tblW w:w="1050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8222"/>
        <w:gridCol w:w="16"/>
      </w:tblGrid>
      <w:tr w:rsidR="00545F3E" w:rsidRPr="00AF2041" w14:paraId="6C27784E" w14:textId="77777777" w:rsidTr="00327422">
        <w:tc>
          <w:tcPr>
            <w:tcW w:w="2268" w:type="dxa"/>
          </w:tcPr>
          <w:p w14:paraId="3481DEFB" w14:textId="3F4AB05F" w:rsidR="00545F3E" w:rsidRPr="00AF2041" w:rsidRDefault="00545F3E" w:rsidP="00545F3E">
            <w:pPr>
              <w:pStyle w:val="TableText"/>
              <w:ind w:left="126"/>
              <w:rPr>
                <w:rFonts w:ascii="Gill Sans MT" w:hAnsi="Gill Sans MT" w:cs="Arial"/>
                <w:b/>
                <w:szCs w:val="24"/>
              </w:rPr>
            </w:pPr>
            <w:r w:rsidRPr="00AF2041">
              <w:rPr>
                <w:rFonts w:ascii="Gill Sans MT" w:hAnsi="Gill Sans MT" w:cs="Arial"/>
                <w:b/>
                <w:szCs w:val="24"/>
              </w:rPr>
              <w:t xml:space="preserve">Essential </w:t>
            </w:r>
            <w:r w:rsidR="00080446">
              <w:rPr>
                <w:rFonts w:ascii="Gill Sans MT" w:hAnsi="Gill Sans MT" w:cs="Arial"/>
                <w:b/>
                <w:szCs w:val="24"/>
              </w:rPr>
              <w:t xml:space="preserve">experience and </w:t>
            </w:r>
            <w:r w:rsidRPr="00AF2041">
              <w:rPr>
                <w:rFonts w:ascii="Gill Sans MT" w:hAnsi="Gill Sans MT" w:cs="Arial"/>
                <w:b/>
                <w:szCs w:val="24"/>
              </w:rPr>
              <w:t>skills</w:t>
            </w:r>
            <w:r w:rsidR="00080446">
              <w:rPr>
                <w:rFonts w:ascii="Gill Sans MT" w:hAnsi="Gill Sans MT" w:cs="Arial"/>
                <w:b/>
                <w:szCs w:val="24"/>
              </w:rPr>
              <w:t xml:space="preserve"> </w:t>
            </w:r>
          </w:p>
        </w:tc>
        <w:tc>
          <w:tcPr>
            <w:tcW w:w="8238" w:type="dxa"/>
            <w:gridSpan w:val="2"/>
          </w:tcPr>
          <w:p w14:paraId="412768D9" w14:textId="02AF8D00" w:rsidR="00545F3E" w:rsidRDefault="00080446" w:rsidP="0012326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Demonstrable experience of managing </w:t>
            </w:r>
            <w:r w:rsidR="0012326D">
              <w:rPr>
                <w:rFonts w:ascii="Gill Sans MT" w:hAnsi="Gill Sans MT"/>
                <w:sz w:val="24"/>
                <w:szCs w:val="24"/>
              </w:rPr>
              <w:t>multiple processes</w:t>
            </w:r>
            <w:r>
              <w:rPr>
                <w:rFonts w:ascii="Gill Sans MT" w:hAnsi="Gill Sans MT"/>
                <w:sz w:val="24"/>
                <w:szCs w:val="24"/>
              </w:rPr>
              <w:t xml:space="preserve"> and resource</w:t>
            </w:r>
            <w:r w:rsidR="005F7CEF">
              <w:rPr>
                <w:rFonts w:ascii="Gill Sans MT" w:hAnsi="Gill Sans MT"/>
                <w:sz w:val="24"/>
                <w:szCs w:val="24"/>
              </w:rPr>
              <w:t>s</w:t>
            </w:r>
            <w:r>
              <w:rPr>
                <w:rFonts w:ascii="Gill Sans MT" w:hAnsi="Gill Sans MT"/>
                <w:sz w:val="24"/>
                <w:szCs w:val="24"/>
              </w:rPr>
              <w:t xml:space="preserve"> </w:t>
            </w:r>
          </w:p>
          <w:p w14:paraId="3C93543D" w14:textId="55B3B749" w:rsidR="008A2BEC" w:rsidRDefault="008A2BEC" w:rsidP="0012326D">
            <w:pPr>
              <w:pStyle w:val="ListParagraph"/>
              <w:numPr>
                <w:ilvl w:val="0"/>
                <w:numId w:val="27"/>
              </w:numPr>
              <w:spacing w:line="252" w:lineRule="auto"/>
              <w:ind w:right="295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Process driven with an ability to drive systems development</w:t>
            </w:r>
          </w:p>
          <w:p w14:paraId="7EAE0C89" w14:textId="5B524E3B" w:rsidR="0012326D" w:rsidRDefault="0012326D" w:rsidP="0012326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Experience of </w:t>
            </w:r>
            <w:r w:rsidR="00ED2857">
              <w:rPr>
                <w:rFonts w:ascii="Gill Sans MT" w:hAnsi="Gill Sans MT"/>
                <w:sz w:val="24"/>
                <w:szCs w:val="24"/>
              </w:rPr>
              <w:t>influencing and supporting</w:t>
            </w:r>
            <w:r>
              <w:rPr>
                <w:rFonts w:ascii="Gill Sans MT" w:hAnsi="Gill Sans MT"/>
                <w:sz w:val="24"/>
                <w:szCs w:val="24"/>
              </w:rPr>
              <w:t xml:space="preserve"> colleagues, particularly through periods of change </w:t>
            </w:r>
          </w:p>
          <w:p w14:paraId="311B4540" w14:textId="4DF26B50" w:rsidR="00080446" w:rsidRDefault="00080446" w:rsidP="0012326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Strong organisation, listening and analytical skills </w:t>
            </w:r>
          </w:p>
          <w:p w14:paraId="680BCA81" w14:textId="1ACAA03B" w:rsidR="007C4F83" w:rsidRDefault="0012326D" w:rsidP="0012326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Excellent</w:t>
            </w:r>
            <w:r w:rsidR="007C4F83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6E5B3C">
              <w:rPr>
                <w:rFonts w:ascii="Gill Sans MT" w:hAnsi="Gill Sans MT"/>
                <w:sz w:val="24"/>
                <w:szCs w:val="24"/>
              </w:rPr>
              <w:t xml:space="preserve">IT </w:t>
            </w:r>
            <w:r w:rsidR="007C4F83">
              <w:rPr>
                <w:rFonts w:ascii="Gill Sans MT" w:hAnsi="Gill Sans MT"/>
                <w:sz w:val="24"/>
                <w:szCs w:val="24"/>
              </w:rPr>
              <w:t xml:space="preserve">skills using MS Word, Excel and Outlook </w:t>
            </w:r>
            <w:r>
              <w:rPr>
                <w:rFonts w:ascii="Gill Sans MT" w:hAnsi="Gill Sans MT"/>
                <w:sz w:val="24"/>
                <w:szCs w:val="24"/>
              </w:rPr>
              <w:t xml:space="preserve">and other </w:t>
            </w:r>
            <w:proofErr w:type="gramStart"/>
            <w:r>
              <w:rPr>
                <w:rFonts w:ascii="Gill Sans MT" w:hAnsi="Gill Sans MT"/>
                <w:sz w:val="24"/>
                <w:szCs w:val="24"/>
              </w:rPr>
              <w:t>web based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 applications</w:t>
            </w:r>
          </w:p>
          <w:p w14:paraId="71DB37A7" w14:textId="20E8F631" w:rsidR="0012326D" w:rsidRPr="0012326D" w:rsidRDefault="0012326D" w:rsidP="0012326D">
            <w:pPr>
              <w:pStyle w:val="ListParagraph"/>
              <w:numPr>
                <w:ilvl w:val="0"/>
                <w:numId w:val="27"/>
              </w:numPr>
              <w:spacing w:line="256" w:lineRule="auto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12326D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Excellent planning and self-organization skills to deliver work to agreed timescales and standard</w:t>
            </w:r>
            <w:r w:rsidR="005F7CEF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s and prioritise effectively while under pressure</w:t>
            </w:r>
          </w:p>
          <w:p w14:paraId="141B96FA" w14:textId="7F900A0B" w:rsidR="0012326D" w:rsidRDefault="0012326D" w:rsidP="0012326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 w:rsidRPr="0012326D">
              <w:rPr>
                <w:rFonts w:ascii="Gill Sans MT" w:hAnsi="Gill Sans MT"/>
                <w:sz w:val="24"/>
                <w:szCs w:val="24"/>
              </w:rPr>
              <w:t>Ability to contribute</w:t>
            </w:r>
            <w:r>
              <w:rPr>
                <w:rFonts w:ascii="Gill Sans MT" w:hAnsi="Gill Sans MT"/>
                <w:sz w:val="24"/>
                <w:szCs w:val="24"/>
              </w:rPr>
              <w:t xml:space="preserve"> effectively to assist in shaping and developing the organisation </w:t>
            </w:r>
          </w:p>
          <w:p w14:paraId="086191B1" w14:textId="77777777" w:rsidR="007C4F83" w:rsidRDefault="007C4F83" w:rsidP="0012326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Ability to exercise independent judgement, reasonable care, </w:t>
            </w:r>
            <w:proofErr w:type="gramStart"/>
            <w:r>
              <w:rPr>
                <w:rFonts w:ascii="Gill Sans MT" w:hAnsi="Gill Sans MT"/>
                <w:sz w:val="24"/>
                <w:szCs w:val="24"/>
              </w:rPr>
              <w:t>skill</w:t>
            </w:r>
            <w:proofErr w:type="gramEnd"/>
            <w:r>
              <w:rPr>
                <w:rFonts w:ascii="Gill Sans MT" w:hAnsi="Gill Sans MT"/>
                <w:sz w:val="24"/>
                <w:szCs w:val="24"/>
              </w:rPr>
              <w:t xml:space="preserve"> and diligence</w:t>
            </w:r>
          </w:p>
          <w:p w14:paraId="0D62A930" w14:textId="30B415C5" w:rsidR="007C4F83" w:rsidRDefault="007C4F83" w:rsidP="0012326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Ability to engage with stakeholders to deliver organisational aims and plans</w:t>
            </w:r>
          </w:p>
          <w:p w14:paraId="2BFE6EC0" w14:textId="77777777" w:rsidR="007C4F83" w:rsidRDefault="007C4F83" w:rsidP="0012326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Ability to communicate clearly with people at all levels of the organisation </w:t>
            </w:r>
          </w:p>
          <w:p w14:paraId="018D446C" w14:textId="0BFF8247" w:rsidR="007C4F83" w:rsidRDefault="007C4F83" w:rsidP="0012326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Ability to identify and quantify risk</w:t>
            </w:r>
          </w:p>
          <w:p w14:paraId="0693B8DC" w14:textId="4E591592" w:rsidR="00080446" w:rsidRPr="00AF2041" w:rsidRDefault="00080446" w:rsidP="0012326D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Confidence to challenge existing practices </w:t>
            </w:r>
          </w:p>
        </w:tc>
      </w:tr>
      <w:tr w:rsidR="00080446" w:rsidRPr="00AF2041" w14:paraId="24E05A6A" w14:textId="77777777" w:rsidTr="00327422">
        <w:tc>
          <w:tcPr>
            <w:tcW w:w="2268" w:type="dxa"/>
          </w:tcPr>
          <w:p w14:paraId="3077FD6B" w14:textId="4B34A14A" w:rsidR="00080446" w:rsidRPr="00AF2041" w:rsidRDefault="00080446" w:rsidP="00080446">
            <w:pPr>
              <w:pStyle w:val="TableText"/>
              <w:ind w:left="126"/>
              <w:rPr>
                <w:rFonts w:ascii="Gill Sans MT" w:hAnsi="Gill Sans MT" w:cs="Arial"/>
                <w:b/>
                <w:szCs w:val="24"/>
              </w:rPr>
            </w:pPr>
            <w:r>
              <w:rPr>
                <w:rFonts w:ascii="Gill Sans MT" w:hAnsi="Gill Sans MT" w:cs="Arial"/>
                <w:b/>
                <w:szCs w:val="24"/>
              </w:rPr>
              <w:t xml:space="preserve">Desirable experience and skills  </w:t>
            </w:r>
          </w:p>
        </w:tc>
        <w:tc>
          <w:tcPr>
            <w:tcW w:w="8238" w:type="dxa"/>
            <w:gridSpan w:val="2"/>
          </w:tcPr>
          <w:p w14:paraId="219833D6" w14:textId="77777777" w:rsidR="003E7DA5" w:rsidRDefault="003E7DA5" w:rsidP="003E7DA5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Experience of Salesforce and input to development of database systems </w:t>
            </w:r>
          </w:p>
          <w:p w14:paraId="4ECE355A" w14:textId="6E377343" w:rsidR="00BF4A7E" w:rsidRDefault="00BF4A7E" w:rsidP="003E7DA5">
            <w:pPr>
              <w:pStyle w:val="ListParagraph"/>
              <w:numPr>
                <w:ilvl w:val="0"/>
                <w:numId w:val="33"/>
              </w:numPr>
              <w:spacing w:line="256" w:lineRule="auto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Knowledge of different management information systems and IT platforms that would improve efficiency and quality</w:t>
            </w:r>
          </w:p>
          <w:p w14:paraId="0641C99E" w14:textId="77067BF4" w:rsidR="00080446" w:rsidRPr="005F7CEF" w:rsidRDefault="0012326D" w:rsidP="003E7DA5">
            <w:pPr>
              <w:pStyle w:val="ListParagraph"/>
              <w:numPr>
                <w:ilvl w:val="0"/>
                <w:numId w:val="33"/>
              </w:numPr>
              <w:spacing w:line="256" w:lineRule="auto"/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</w:pPr>
            <w:r w:rsidRPr="0012326D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Knowledge of working with charities and third sector organisation to drive social change.</w:t>
            </w:r>
          </w:p>
        </w:tc>
      </w:tr>
      <w:tr w:rsidR="00080446" w:rsidRPr="00AF2041" w14:paraId="2712472F" w14:textId="77777777" w:rsidTr="00327422">
        <w:tc>
          <w:tcPr>
            <w:tcW w:w="2268" w:type="dxa"/>
          </w:tcPr>
          <w:p w14:paraId="732EE93E" w14:textId="248A49F6" w:rsidR="00080446" w:rsidRPr="00AF2041" w:rsidRDefault="00080446" w:rsidP="00080446">
            <w:pPr>
              <w:pStyle w:val="TableText"/>
              <w:ind w:left="126"/>
              <w:rPr>
                <w:rFonts w:ascii="Gill Sans MT" w:hAnsi="Gill Sans MT" w:cs="Arial"/>
                <w:b/>
                <w:szCs w:val="24"/>
              </w:rPr>
            </w:pPr>
            <w:r w:rsidRPr="00AF2041">
              <w:rPr>
                <w:rFonts w:ascii="Gill Sans MT" w:hAnsi="Gill Sans MT" w:cs="Arial"/>
                <w:b/>
                <w:szCs w:val="24"/>
              </w:rPr>
              <w:t xml:space="preserve">Qualifications </w:t>
            </w:r>
          </w:p>
        </w:tc>
        <w:tc>
          <w:tcPr>
            <w:tcW w:w="8238" w:type="dxa"/>
            <w:gridSpan w:val="2"/>
          </w:tcPr>
          <w:p w14:paraId="69B6DB91" w14:textId="4ECAEF15" w:rsidR="00080446" w:rsidRPr="00080446" w:rsidRDefault="00080446" w:rsidP="00080446">
            <w:pPr>
              <w:tabs>
                <w:tab w:val="left" w:pos="1147"/>
              </w:tabs>
              <w:spacing w:line="276" w:lineRule="auto"/>
              <w:ind w:left="145" w:right="301" w:hanging="142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  </w:t>
            </w:r>
            <w:r w:rsidRPr="00080446">
              <w:rPr>
                <w:rFonts w:ascii="Gill Sans MT" w:hAnsi="Gill Sans MT"/>
                <w:sz w:val="24"/>
                <w:szCs w:val="24"/>
              </w:rPr>
              <w:t xml:space="preserve">No specific qualifications are </w:t>
            </w:r>
            <w:proofErr w:type="gramStart"/>
            <w:r w:rsidRPr="00080446">
              <w:rPr>
                <w:rFonts w:ascii="Gill Sans MT" w:hAnsi="Gill Sans MT"/>
                <w:sz w:val="24"/>
                <w:szCs w:val="24"/>
              </w:rPr>
              <w:t>required,</w:t>
            </w:r>
            <w:proofErr w:type="gramEnd"/>
            <w:r w:rsidRPr="00080446">
              <w:rPr>
                <w:rFonts w:ascii="Gill Sans MT" w:hAnsi="Gill Sans MT"/>
                <w:sz w:val="24"/>
                <w:szCs w:val="24"/>
              </w:rPr>
              <w:t xml:space="preserve"> however candidate must be able to </w:t>
            </w:r>
            <w:r>
              <w:rPr>
                <w:rFonts w:ascii="Gill Sans MT" w:hAnsi="Gill Sans MT"/>
                <w:sz w:val="24"/>
                <w:szCs w:val="24"/>
              </w:rPr>
              <w:t xml:space="preserve">    </w:t>
            </w:r>
            <w:r w:rsidRPr="00080446">
              <w:rPr>
                <w:rFonts w:ascii="Gill Sans MT" w:hAnsi="Gill Sans MT"/>
                <w:sz w:val="24"/>
                <w:szCs w:val="24"/>
              </w:rPr>
              <w:t xml:space="preserve">demonstrate similar experience in an </w:t>
            </w:r>
            <w:r w:rsidR="0012326D">
              <w:rPr>
                <w:rFonts w:ascii="Gill Sans MT" w:hAnsi="Gill Sans MT"/>
                <w:sz w:val="24"/>
                <w:szCs w:val="24"/>
              </w:rPr>
              <w:t>operational support</w:t>
            </w:r>
            <w:r w:rsidRPr="00080446">
              <w:rPr>
                <w:rFonts w:ascii="Gill Sans MT" w:hAnsi="Gill Sans MT"/>
                <w:sz w:val="24"/>
                <w:szCs w:val="24"/>
              </w:rPr>
              <w:t xml:space="preserve"> type role.</w:t>
            </w:r>
          </w:p>
        </w:tc>
      </w:tr>
      <w:tr w:rsidR="00080446" w:rsidRPr="00AF2041" w14:paraId="3CFE0856" w14:textId="77777777" w:rsidTr="00327422">
        <w:tc>
          <w:tcPr>
            <w:tcW w:w="2268" w:type="dxa"/>
          </w:tcPr>
          <w:p w14:paraId="09C4F025" w14:textId="6DFCD4ED" w:rsidR="00080446" w:rsidRPr="00AF2041" w:rsidRDefault="00080446" w:rsidP="00080446">
            <w:pPr>
              <w:pStyle w:val="TableText"/>
              <w:ind w:left="126"/>
              <w:rPr>
                <w:rFonts w:ascii="Gill Sans MT" w:hAnsi="Gill Sans MT" w:cs="Arial"/>
                <w:b/>
                <w:szCs w:val="24"/>
              </w:rPr>
            </w:pPr>
            <w:r w:rsidRPr="00AF2041">
              <w:rPr>
                <w:rFonts w:ascii="Gill Sans MT" w:hAnsi="Gill Sans MT" w:cs="Arial"/>
                <w:b/>
                <w:szCs w:val="24"/>
              </w:rPr>
              <w:t xml:space="preserve">Personal </w:t>
            </w:r>
            <w:r>
              <w:rPr>
                <w:rFonts w:ascii="Gill Sans MT" w:hAnsi="Gill Sans MT" w:cs="Arial"/>
                <w:b/>
                <w:szCs w:val="24"/>
              </w:rPr>
              <w:t>qualities</w:t>
            </w:r>
            <w:r w:rsidRPr="00AF2041">
              <w:rPr>
                <w:rFonts w:ascii="Gill Sans MT" w:hAnsi="Gill Sans MT" w:cs="Arial"/>
                <w:b/>
                <w:szCs w:val="24"/>
              </w:rPr>
              <w:t xml:space="preserve"> needed in this role</w:t>
            </w:r>
          </w:p>
        </w:tc>
        <w:tc>
          <w:tcPr>
            <w:tcW w:w="8238" w:type="dxa"/>
            <w:gridSpan w:val="2"/>
          </w:tcPr>
          <w:p w14:paraId="633D74C2" w14:textId="0BA9AFB2" w:rsidR="00080446" w:rsidRDefault="00080446" w:rsidP="00080446">
            <w:pPr>
              <w:pStyle w:val="ListParagraph"/>
              <w:numPr>
                <w:ilvl w:val="0"/>
                <w:numId w:val="29"/>
              </w:numPr>
              <w:spacing w:line="252" w:lineRule="auto"/>
              <w:ind w:right="295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AF2041">
              <w:rPr>
                <w:rFonts w:ascii="Gill Sans MT" w:hAnsi="Gill Sans MT" w:cs="Arial"/>
                <w:sz w:val="24"/>
                <w:szCs w:val="24"/>
              </w:rPr>
              <w:t>A warm and welcoming outlook</w:t>
            </w:r>
          </w:p>
          <w:p w14:paraId="7BE4F483" w14:textId="4ED9C517" w:rsidR="007C4F83" w:rsidRDefault="0012326D" w:rsidP="00080446">
            <w:pPr>
              <w:pStyle w:val="ListParagraph"/>
              <w:numPr>
                <w:ilvl w:val="0"/>
                <w:numId w:val="29"/>
              </w:numPr>
              <w:spacing w:line="252" w:lineRule="auto"/>
              <w:ind w:right="295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>
              <w:rPr>
                <w:rFonts w:ascii="Gill Sans MT" w:hAnsi="Gill Sans MT" w:cs="Arial"/>
                <w:sz w:val="24"/>
                <w:szCs w:val="24"/>
              </w:rPr>
              <w:t>D</w:t>
            </w:r>
            <w:r w:rsidR="007C4F83">
              <w:rPr>
                <w:rFonts w:ascii="Gill Sans MT" w:hAnsi="Gill Sans MT" w:cs="Arial"/>
                <w:sz w:val="24"/>
                <w:szCs w:val="24"/>
              </w:rPr>
              <w:t xml:space="preserve">ependable, </w:t>
            </w:r>
            <w:proofErr w:type="gramStart"/>
            <w:r w:rsidR="007C4F83">
              <w:rPr>
                <w:rFonts w:ascii="Gill Sans MT" w:hAnsi="Gill Sans MT" w:cs="Arial"/>
                <w:sz w:val="24"/>
                <w:szCs w:val="24"/>
              </w:rPr>
              <w:t>open</w:t>
            </w:r>
            <w:proofErr w:type="gramEnd"/>
            <w:r w:rsidR="007C4F83">
              <w:rPr>
                <w:rFonts w:ascii="Gill Sans MT" w:hAnsi="Gill Sans MT" w:cs="Arial"/>
                <w:sz w:val="24"/>
                <w:szCs w:val="24"/>
              </w:rPr>
              <w:t xml:space="preserve"> and reliable </w:t>
            </w:r>
            <w:r>
              <w:rPr>
                <w:rFonts w:ascii="Gill Sans MT" w:hAnsi="Gill Sans MT" w:cs="Arial"/>
                <w:sz w:val="24"/>
                <w:szCs w:val="24"/>
              </w:rPr>
              <w:t xml:space="preserve">and highly motivated approach to delivering the role and wider responsibilities. </w:t>
            </w:r>
          </w:p>
          <w:p w14:paraId="75C1AE32" w14:textId="6709556F" w:rsidR="0012326D" w:rsidRPr="003E7DA5" w:rsidRDefault="0012326D" w:rsidP="00080446">
            <w:pPr>
              <w:pStyle w:val="ListParagraph"/>
              <w:numPr>
                <w:ilvl w:val="0"/>
                <w:numId w:val="29"/>
              </w:numPr>
              <w:spacing w:line="252" w:lineRule="auto"/>
              <w:ind w:right="295"/>
              <w:jc w:val="both"/>
              <w:rPr>
                <w:rFonts w:ascii="Gill Sans MT" w:hAnsi="Gill Sans MT" w:cs="Arial"/>
                <w:sz w:val="28"/>
                <w:szCs w:val="28"/>
              </w:rPr>
            </w:pPr>
            <w:r w:rsidRPr="0012326D"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An ability to work on one’s own initiative will be important as will a “self-starter” approach.</w:t>
            </w:r>
          </w:p>
          <w:p w14:paraId="6C1F621B" w14:textId="76C64FBA" w:rsidR="003E7DA5" w:rsidRPr="0012326D" w:rsidRDefault="003E7DA5" w:rsidP="00080446">
            <w:pPr>
              <w:pStyle w:val="ListParagraph"/>
              <w:numPr>
                <w:ilvl w:val="0"/>
                <w:numId w:val="29"/>
              </w:numPr>
              <w:spacing w:line="252" w:lineRule="auto"/>
              <w:ind w:right="295"/>
              <w:jc w:val="both"/>
              <w:rPr>
                <w:rFonts w:ascii="Gill Sans MT" w:hAnsi="Gill Sans MT" w:cs="Arial"/>
                <w:sz w:val="28"/>
                <w:szCs w:val="28"/>
              </w:rPr>
            </w:pPr>
            <w:r>
              <w:rPr>
                <w:rFonts w:ascii="Gill Sans MT" w:hAnsi="Gill Sans MT" w:cs="Arial"/>
                <w:color w:val="000000" w:themeColor="text1"/>
                <w:sz w:val="24"/>
                <w:szCs w:val="24"/>
              </w:rPr>
              <w:t>An ability to multi-task and prioritise task requests from many</w:t>
            </w:r>
          </w:p>
          <w:p w14:paraId="47B534F5" w14:textId="47010D10" w:rsidR="00080446" w:rsidRDefault="00080446" w:rsidP="00080446">
            <w:pPr>
              <w:pStyle w:val="ListParagraph"/>
              <w:numPr>
                <w:ilvl w:val="0"/>
                <w:numId w:val="29"/>
              </w:numPr>
              <w:spacing w:line="252" w:lineRule="auto"/>
              <w:ind w:right="295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AF2041">
              <w:rPr>
                <w:rFonts w:ascii="Gill Sans MT" w:hAnsi="Gill Sans MT" w:cs="Arial"/>
                <w:sz w:val="24"/>
                <w:szCs w:val="24"/>
              </w:rPr>
              <w:t xml:space="preserve">A </w:t>
            </w:r>
            <w:r w:rsidR="007C4F83">
              <w:rPr>
                <w:rFonts w:ascii="Gill Sans MT" w:hAnsi="Gill Sans MT" w:cs="Arial"/>
                <w:sz w:val="24"/>
                <w:szCs w:val="24"/>
              </w:rPr>
              <w:t xml:space="preserve">positive, </w:t>
            </w:r>
            <w:proofErr w:type="gramStart"/>
            <w:r w:rsidR="007C4F83">
              <w:rPr>
                <w:rFonts w:ascii="Gill Sans MT" w:hAnsi="Gill Sans MT" w:cs="Arial"/>
                <w:sz w:val="24"/>
                <w:szCs w:val="24"/>
              </w:rPr>
              <w:t>proactive</w:t>
            </w:r>
            <w:proofErr w:type="gramEnd"/>
            <w:r w:rsidR="007C4F83">
              <w:rPr>
                <w:rFonts w:ascii="Gill Sans MT" w:hAnsi="Gill Sans MT" w:cs="Arial"/>
                <w:sz w:val="24"/>
                <w:szCs w:val="24"/>
              </w:rPr>
              <w:t xml:space="preserve"> and innovative approach to tackling and solving problems</w:t>
            </w:r>
          </w:p>
          <w:p w14:paraId="35F96E02" w14:textId="3D1C7956" w:rsidR="00080446" w:rsidRPr="00AF2041" w:rsidRDefault="00080446" w:rsidP="00080446">
            <w:pPr>
              <w:pStyle w:val="ListParagraph"/>
              <w:numPr>
                <w:ilvl w:val="0"/>
                <w:numId w:val="29"/>
              </w:numPr>
              <w:spacing w:line="252" w:lineRule="auto"/>
              <w:ind w:right="295"/>
              <w:jc w:val="both"/>
              <w:rPr>
                <w:rFonts w:ascii="Gill Sans MT" w:hAnsi="Gill Sans MT" w:cs="Arial"/>
                <w:sz w:val="24"/>
                <w:szCs w:val="24"/>
              </w:rPr>
            </w:pPr>
            <w:r w:rsidRPr="00AF2041">
              <w:rPr>
                <w:rFonts w:ascii="Gill Sans MT" w:hAnsi="Gill Sans MT" w:cs="Arial"/>
                <w:sz w:val="24"/>
                <w:szCs w:val="24"/>
              </w:rPr>
              <w:t xml:space="preserve">The candidate will work across a range of </w:t>
            </w:r>
            <w:proofErr w:type="gramStart"/>
            <w:r w:rsidRPr="00AF2041">
              <w:rPr>
                <w:rFonts w:ascii="Gill Sans MT" w:hAnsi="Gill Sans MT" w:cs="Arial"/>
                <w:sz w:val="24"/>
                <w:szCs w:val="24"/>
              </w:rPr>
              <w:t>teams</w:t>
            </w:r>
            <w:proofErr w:type="gramEnd"/>
            <w:r w:rsidRPr="00AF2041">
              <w:rPr>
                <w:rFonts w:ascii="Gill Sans MT" w:hAnsi="Gill Sans MT" w:cs="Arial"/>
                <w:sz w:val="24"/>
                <w:szCs w:val="24"/>
              </w:rPr>
              <w:t xml:space="preserve"> people so must be able to adapt to different ways and styles of communicating and working.</w:t>
            </w:r>
          </w:p>
        </w:tc>
      </w:tr>
      <w:tr w:rsidR="00327422" w:rsidRPr="00AD7CD5" w14:paraId="7FC57FF5" w14:textId="77777777" w:rsidTr="003274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CB826" w14:textId="77777777" w:rsidR="00327422" w:rsidRPr="001C67FE" w:rsidRDefault="00327422" w:rsidP="00AB3D73">
            <w:pPr>
              <w:pStyle w:val="TableText"/>
              <w:ind w:left="126"/>
              <w:rPr>
                <w:rFonts w:ascii="Gill Sans MT" w:hAnsi="Gill Sans MT" w:cs="Arial"/>
                <w:b/>
                <w:sz w:val="22"/>
                <w:szCs w:val="22"/>
              </w:rPr>
            </w:pPr>
            <w:r>
              <w:rPr>
                <w:rFonts w:ascii="Gill Sans MT" w:hAnsi="Gill Sans MT" w:cs="Arial"/>
                <w:b/>
                <w:sz w:val="22"/>
                <w:szCs w:val="22"/>
              </w:rPr>
              <w:t xml:space="preserve">How to apply 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169CB" w14:textId="3F3AA592" w:rsidR="00327422" w:rsidRPr="00E46C1B" w:rsidRDefault="00327422" w:rsidP="00AB3D73">
            <w:pPr>
              <w:rPr>
                <w:rFonts w:ascii="Gill Sans MT" w:hAnsi="Gill Sans MT" w:cs="Arial"/>
                <w:sz w:val="22"/>
                <w:szCs w:val="22"/>
              </w:rPr>
            </w:pPr>
            <w:r w:rsidRPr="00E46C1B">
              <w:rPr>
                <w:rFonts w:ascii="Gill Sans MT" w:hAnsi="Gill Sans MT" w:cs="Gill Sans MT"/>
                <w:color w:val="000000"/>
                <w:sz w:val="22"/>
                <w:szCs w:val="22"/>
              </w:rPr>
              <w:t xml:space="preserve">Please complete the </w:t>
            </w:r>
            <w:r w:rsidRPr="00E46C1B">
              <w:rPr>
                <w:rFonts w:ascii="Gill Sans MT" w:hAnsi="Gill Sans MT" w:cs="Gill Sans MT"/>
                <w:sz w:val="22"/>
                <w:szCs w:val="22"/>
              </w:rPr>
              <w:t xml:space="preserve">Application Form and Equal Opportunities Form </w:t>
            </w:r>
            <w:r w:rsidRPr="00E46C1B">
              <w:rPr>
                <w:rFonts w:ascii="Gill Sans MT" w:hAnsi="Gill Sans MT" w:cs="Gill Sans MT"/>
                <w:color w:val="000000"/>
                <w:sz w:val="22"/>
                <w:szCs w:val="22"/>
              </w:rPr>
              <w:t xml:space="preserve">by </w:t>
            </w:r>
            <w:r w:rsidR="003D2F9F">
              <w:rPr>
                <w:rFonts w:ascii="Gill Sans MT" w:hAnsi="Gill Sans MT" w:cs="Gill Sans MT"/>
                <w:color w:val="000000"/>
                <w:sz w:val="22"/>
                <w:szCs w:val="22"/>
              </w:rPr>
              <w:t>midnight</w:t>
            </w:r>
            <w:r w:rsidRPr="00E46C1B">
              <w:rPr>
                <w:rFonts w:ascii="Gill Sans MT" w:hAnsi="Gill Sans MT" w:cs="Gill Sans MT"/>
                <w:color w:val="000000"/>
                <w:sz w:val="22"/>
                <w:szCs w:val="22"/>
              </w:rPr>
              <w:t xml:space="preserve"> on 25</w:t>
            </w:r>
            <w:r w:rsidRPr="00E46C1B">
              <w:rPr>
                <w:rFonts w:ascii="Gill Sans MT" w:hAnsi="Gill Sans MT" w:cs="Gill Sans MT"/>
                <w:color w:val="000000"/>
                <w:sz w:val="22"/>
                <w:szCs w:val="22"/>
                <w:vertAlign w:val="superscript"/>
              </w:rPr>
              <w:t>th</w:t>
            </w:r>
            <w:r w:rsidRPr="00E46C1B">
              <w:rPr>
                <w:rFonts w:ascii="Gill Sans MT" w:hAnsi="Gill Sans MT" w:cs="Gill Sans MT"/>
                <w:color w:val="000000"/>
                <w:sz w:val="22"/>
                <w:szCs w:val="22"/>
              </w:rPr>
              <w:t xml:space="preserve"> April 2021 and send to</w:t>
            </w:r>
            <w:r w:rsidRPr="00E46C1B">
              <w:rPr>
                <w:rFonts w:ascii="Gill Sans MT" w:hAnsi="Gill Sans MT"/>
                <w:sz w:val="22"/>
                <w:szCs w:val="22"/>
              </w:rPr>
              <w:t xml:space="preserve"> </w:t>
            </w:r>
            <w:hyperlink r:id="rId8" w:history="1">
              <w:r w:rsidRPr="00E46C1B">
                <w:rPr>
                  <w:rFonts w:ascii="Gill Sans MT" w:hAnsi="Gill Sans MT"/>
                  <w:color w:val="0563C1"/>
                  <w:sz w:val="22"/>
                  <w:szCs w:val="22"/>
                  <w:u w:val="single"/>
                </w:rPr>
                <w:t>recruitment@inspiringscotland.org.uk</w:t>
              </w:r>
            </w:hyperlink>
            <w:r w:rsidRPr="00E46C1B">
              <w:rPr>
                <w:rFonts w:ascii="Gill Sans MT" w:hAnsi="Gill Sans MT"/>
                <w:color w:val="0563C1"/>
                <w:sz w:val="22"/>
                <w:szCs w:val="22"/>
                <w:u w:val="single"/>
              </w:rPr>
              <w:t xml:space="preserve">  </w:t>
            </w:r>
            <w:r w:rsidRPr="00E46C1B">
              <w:rPr>
                <w:rFonts w:ascii="Gill Sans MT" w:hAnsi="Gill Sans MT"/>
                <w:sz w:val="22"/>
                <w:szCs w:val="22"/>
              </w:rPr>
              <w:t xml:space="preserve">with subject heading </w:t>
            </w:r>
            <w:r w:rsidR="00A55B6D" w:rsidRPr="00E46C1B">
              <w:rPr>
                <w:rFonts w:ascii="Gill Sans MT" w:hAnsi="Gill Sans MT"/>
                <w:sz w:val="22"/>
                <w:szCs w:val="22"/>
              </w:rPr>
              <w:t>Business Process Manager</w:t>
            </w:r>
            <w:r w:rsidRPr="00E46C1B">
              <w:rPr>
                <w:rFonts w:ascii="Gill Sans MT" w:hAnsi="Gill Sans MT"/>
                <w:sz w:val="22"/>
                <w:szCs w:val="22"/>
              </w:rPr>
              <w:t>.</w:t>
            </w:r>
          </w:p>
          <w:p w14:paraId="33E43802" w14:textId="77777777" w:rsidR="00327422" w:rsidRPr="00E46C1B" w:rsidRDefault="00327422" w:rsidP="00AB3D73">
            <w:pPr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</w:p>
          <w:p w14:paraId="55458576" w14:textId="0C2A42EF" w:rsidR="00327422" w:rsidRPr="00E46C1B" w:rsidRDefault="00327422" w:rsidP="00AB3D73">
            <w:pPr>
              <w:rPr>
                <w:rFonts w:ascii="Gill Sans MT" w:hAnsi="Gill Sans MT" w:cs="Gill Sans MT"/>
                <w:color w:val="000000"/>
                <w:sz w:val="22"/>
                <w:szCs w:val="22"/>
              </w:rPr>
            </w:pPr>
            <w:r w:rsidRPr="00E46C1B">
              <w:rPr>
                <w:rFonts w:ascii="Gill Sans MT" w:hAnsi="Gill Sans MT" w:cs="Gill Sans MT"/>
                <w:color w:val="000000"/>
                <w:sz w:val="22"/>
                <w:szCs w:val="22"/>
              </w:rPr>
              <w:t>Interviews will take place w/c 3</w:t>
            </w:r>
            <w:r w:rsidRPr="00E46C1B">
              <w:rPr>
                <w:rFonts w:ascii="Gill Sans MT" w:hAnsi="Gill Sans MT" w:cs="Gill Sans MT"/>
                <w:color w:val="000000"/>
                <w:sz w:val="22"/>
                <w:szCs w:val="22"/>
                <w:vertAlign w:val="superscript"/>
              </w:rPr>
              <w:t>rd</w:t>
            </w:r>
            <w:r w:rsidRPr="00E46C1B">
              <w:rPr>
                <w:rFonts w:ascii="Gill Sans MT" w:hAnsi="Gill Sans MT" w:cs="Gill Sans MT"/>
                <w:color w:val="000000"/>
                <w:sz w:val="22"/>
                <w:szCs w:val="22"/>
              </w:rPr>
              <w:t xml:space="preserve"> May 2021.</w:t>
            </w:r>
          </w:p>
          <w:p w14:paraId="671DDD73" w14:textId="77777777" w:rsidR="00327422" w:rsidRPr="00AD7CD5" w:rsidRDefault="00327422" w:rsidP="00AB3D73">
            <w:pPr>
              <w:rPr>
                <w:rFonts w:ascii="Gill Sans MT" w:hAnsi="Gill Sans MT" w:cs="Gill Sans MT"/>
                <w:color w:val="000000"/>
              </w:rPr>
            </w:pPr>
            <w:r w:rsidRPr="00AD7CD5">
              <w:rPr>
                <w:rFonts w:ascii="Gill Sans MT" w:hAnsi="Gill Sans MT" w:cs="Gill Sans MT"/>
                <w:color w:val="000000"/>
              </w:rPr>
              <w:t xml:space="preserve"> </w:t>
            </w:r>
          </w:p>
        </w:tc>
      </w:tr>
    </w:tbl>
    <w:p w14:paraId="2331BA6F" w14:textId="77777777" w:rsidR="00CB75AA" w:rsidRPr="00AF2041" w:rsidRDefault="00CB75AA" w:rsidP="0033217B">
      <w:pPr>
        <w:rPr>
          <w:rFonts w:ascii="Gill Sans MT" w:hAnsi="Gill Sans MT" w:cs="Arial"/>
          <w:sz w:val="24"/>
          <w:szCs w:val="24"/>
        </w:rPr>
      </w:pPr>
    </w:p>
    <w:sectPr w:rsidR="00CB75AA" w:rsidRPr="00AF2041" w:rsidSect="00811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224" w:right="1008" w:bottom="224" w:left="1008" w:header="720" w:footer="227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F84F3" w14:textId="77777777" w:rsidR="00E041F8" w:rsidRDefault="00E041F8">
      <w:r>
        <w:separator/>
      </w:r>
    </w:p>
  </w:endnote>
  <w:endnote w:type="continuationSeparator" w:id="0">
    <w:p w14:paraId="5E06D0FA" w14:textId="77777777" w:rsidR="00E041F8" w:rsidRDefault="00E0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FCDB2" w14:textId="77777777" w:rsidR="00BE027E" w:rsidRDefault="00BE027E"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E29FB" w14:textId="77777777" w:rsidR="00FF7BE6" w:rsidRPr="00811700" w:rsidRDefault="00FF7BE6" w:rsidP="00FF7BE6">
    <w:pPr>
      <w:pStyle w:val="Footer"/>
      <w:rPr>
        <w:rFonts w:ascii="Gill Sans MT" w:hAnsi="Gill Sans MT"/>
        <w:color w:val="46797B"/>
        <w:sz w:val="20"/>
        <w:szCs w:val="20"/>
      </w:rPr>
    </w:pPr>
    <w:r w:rsidRPr="00FC2446">
      <w:rPr>
        <w:rFonts w:ascii="Gill Sans MT" w:hAnsi="Gill Sans MT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395E5F40" wp14:editId="1E4CEE4D">
          <wp:simplePos x="0" y="0"/>
          <wp:positionH relativeFrom="margin">
            <wp:posOffset>5671185</wp:posOffset>
          </wp:positionH>
          <wp:positionV relativeFrom="margin">
            <wp:posOffset>8751570</wp:posOffset>
          </wp:positionV>
          <wp:extent cx="1120140" cy="504825"/>
          <wp:effectExtent l="0" t="0" r="3810" b="9525"/>
          <wp:wrapSquare wrapText="bothSides"/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2446">
      <w:rPr>
        <w:rFonts w:ascii="Gill Sans MT" w:hAnsi="Gill Sans MT"/>
        <w:color w:val="46797B"/>
        <w:sz w:val="20"/>
        <w:szCs w:val="20"/>
      </w:rPr>
      <w:t>Inspiring Scotland is a Company Limited by Guarantee registered in Scotland No. SC342436 and a registered Scottish Charity, No. SC039605</w:t>
    </w:r>
    <w:r>
      <w:rPr>
        <w:rFonts w:ascii="Gill Sans MT" w:hAnsi="Gill Sans MT"/>
        <w:color w:val="46797B"/>
        <w:sz w:val="20"/>
        <w:szCs w:val="20"/>
      </w:rPr>
      <w:t xml:space="preserve">             </w:t>
    </w:r>
    <w:hyperlink r:id="rId2" w:history="1">
      <w:r w:rsidRPr="00811700">
        <w:rPr>
          <w:rStyle w:val="Hyperlink"/>
          <w:rFonts w:ascii="Gill Sans MT" w:hAnsi="Gill Sans MT"/>
          <w:b/>
          <w:color w:val="46797B"/>
          <w:sz w:val="20"/>
          <w:szCs w:val="20"/>
        </w:rPr>
        <w:t>www.inspiringscotland.org.uk</w:t>
      </w:r>
    </w:hyperlink>
    <w:r w:rsidRPr="00FC2446">
      <w:rPr>
        <w:rFonts w:ascii="Gill Sans MT" w:hAnsi="Gill Sans MT"/>
        <w:b/>
        <w:color w:val="46797B"/>
        <w:sz w:val="20"/>
        <w:szCs w:val="20"/>
      </w:rPr>
      <w:t xml:space="preserve"> </w:t>
    </w:r>
  </w:p>
  <w:p w14:paraId="449D537B" w14:textId="77777777" w:rsidR="00BE027E" w:rsidRDefault="00BE027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2F189" w14:textId="77777777" w:rsidR="00811700" w:rsidRPr="00A6554C" w:rsidRDefault="00811700" w:rsidP="00811700">
    <w:pPr>
      <w:pStyle w:val="Footer"/>
      <w:rPr>
        <w:rFonts w:ascii="Gill Sans MT" w:hAnsi="Gill Sans MT"/>
        <w:sz w:val="20"/>
        <w:szCs w:val="20"/>
      </w:rPr>
    </w:pPr>
    <w:bookmarkStart w:id="2" w:name="_Hlk512959603"/>
    <w:bookmarkStart w:id="3" w:name="_Hlk512959604"/>
    <w:bookmarkStart w:id="4" w:name="_Hlk512959605"/>
    <w:bookmarkStart w:id="5" w:name="_Hlk512959606"/>
    <w:bookmarkStart w:id="6" w:name="_Hlk512959607"/>
    <w:bookmarkStart w:id="7" w:name="_Hlk512959608"/>
    <w:bookmarkStart w:id="8" w:name="_Hlk512959609"/>
    <w:bookmarkStart w:id="9" w:name="_Hlk512959610"/>
    <w:bookmarkStart w:id="10" w:name="_Hlk512959611"/>
    <w:bookmarkStart w:id="11" w:name="_Hlk512959612"/>
    <w:bookmarkStart w:id="12" w:name="_Hlk512959613"/>
    <w:bookmarkStart w:id="13" w:name="_Hlk512959614"/>
    <w:bookmarkStart w:id="14" w:name="_Hlk512959615"/>
    <w:bookmarkStart w:id="15" w:name="_Hlk512959616"/>
    <w:bookmarkStart w:id="16" w:name="_Hlk512959617"/>
    <w:bookmarkStart w:id="17" w:name="_Hlk512959618"/>
    <w:bookmarkStart w:id="18" w:name="_Hlk512959619"/>
    <w:bookmarkStart w:id="19" w:name="_Hlk512959620"/>
    <w:r w:rsidRPr="00A6554C">
      <w:rPr>
        <w:rFonts w:ascii="Gill Sans MT" w:hAnsi="Gill Sans MT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4C03B7B7" wp14:editId="085EBCBE">
          <wp:simplePos x="0" y="0"/>
          <wp:positionH relativeFrom="margin">
            <wp:posOffset>5544185</wp:posOffset>
          </wp:positionH>
          <wp:positionV relativeFrom="margin">
            <wp:posOffset>8503920</wp:posOffset>
          </wp:positionV>
          <wp:extent cx="1120140" cy="504825"/>
          <wp:effectExtent l="0" t="0" r="3810" b="9525"/>
          <wp:wrapSquare wrapText="bothSides"/>
          <wp:docPr id="13" name="Picture 1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14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6554C">
      <w:rPr>
        <w:rFonts w:ascii="Gill Sans MT" w:hAnsi="Gill Sans MT"/>
        <w:sz w:val="20"/>
        <w:szCs w:val="20"/>
      </w:rPr>
      <w:t xml:space="preserve">Inspiring Scotland is a Company Limited by Guarantee registered in Scotland No. SC342436 and a registered Scottish Charity, No. SC039605             </w:t>
    </w:r>
    <w:hyperlink r:id="rId2" w:history="1">
      <w:r w:rsidRPr="00A6554C">
        <w:rPr>
          <w:rStyle w:val="Hyperlink"/>
          <w:rFonts w:ascii="Gill Sans MT" w:hAnsi="Gill Sans MT"/>
          <w:b/>
          <w:color w:val="auto"/>
          <w:sz w:val="20"/>
          <w:szCs w:val="20"/>
        </w:rPr>
        <w:t>www.inspiringscotland.org.uk</w:t>
      </w:r>
    </w:hyperlink>
    <w:r w:rsidRPr="00A6554C">
      <w:rPr>
        <w:rFonts w:ascii="Gill Sans MT" w:hAnsi="Gill Sans MT"/>
        <w:b/>
        <w:sz w:val="20"/>
        <w:szCs w:val="20"/>
      </w:rPr>
      <w:t xml:space="preserve"> </w:t>
    </w:r>
  </w:p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bookmarkEnd w:id="14"/>
  <w:bookmarkEnd w:id="15"/>
  <w:bookmarkEnd w:id="16"/>
  <w:bookmarkEnd w:id="17"/>
  <w:bookmarkEnd w:id="18"/>
  <w:bookmarkEnd w:id="19"/>
  <w:p w14:paraId="4728C33A" w14:textId="77777777" w:rsidR="00BE027E" w:rsidRPr="004B2CE2" w:rsidRDefault="00BE027E">
    <w:pPr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8C6948" w14:textId="77777777" w:rsidR="00E041F8" w:rsidRDefault="00E041F8">
      <w:r>
        <w:separator/>
      </w:r>
    </w:p>
  </w:footnote>
  <w:footnote w:type="continuationSeparator" w:id="0">
    <w:p w14:paraId="258E808D" w14:textId="77777777" w:rsidR="00E041F8" w:rsidRDefault="00E0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884557" w14:textId="77777777" w:rsidR="00BE027E" w:rsidRDefault="00BE027E"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60B68A" w14:textId="77777777" w:rsidR="00BE027E" w:rsidRDefault="00BE027E"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1140D" w14:textId="77777777" w:rsidR="00BE027E" w:rsidRDefault="00BE027E">
    <w:r>
      <w:t xml:space="preserve"> </w:t>
    </w:r>
    <w:r w:rsidR="00811700">
      <w:rPr>
        <w:noProof/>
      </w:rPr>
      <w:drawing>
        <wp:inline distT="0" distB="0" distL="0" distR="0" wp14:anchorId="5BAC90E5" wp14:editId="58FDDE7B">
          <wp:extent cx="2926080" cy="420370"/>
          <wp:effectExtent l="0" t="0" r="7620" b="0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1338"/>
    <w:multiLevelType w:val="hybridMultilevel"/>
    <w:tmpl w:val="E1B2E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6878"/>
    <w:multiLevelType w:val="hybridMultilevel"/>
    <w:tmpl w:val="3446E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1183B"/>
    <w:multiLevelType w:val="hybridMultilevel"/>
    <w:tmpl w:val="A6C08C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D25B71"/>
    <w:multiLevelType w:val="hybridMultilevel"/>
    <w:tmpl w:val="5BD429A4"/>
    <w:lvl w:ilvl="0" w:tplc="C02A94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926DA"/>
    <w:multiLevelType w:val="hybridMultilevel"/>
    <w:tmpl w:val="62745BFE"/>
    <w:lvl w:ilvl="0" w:tplc="AADAE60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17CB5"/>
    <w:multiLevelType w:val="hybridMultilevel"/>
    <w:tmpl w:val="F8DE2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244A3A"/>
    <w:multiLevelType w:val="hybridMultilevel"/>
    <w:tmpl w:val="8E745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C845ED"/>
    <w:multiLevelType w:val="hybridMultilevel"/>
    <w:tmpl w:val="BDC0F382"/>
    <w:lvl w:ilvl="0" w:tplc="3C8E889E">
      <w:numFmt w:val="bullet"/>
      <w:lvlText w:val="-"/>
      <w:lvlJc w:val="left"/>
      <w:pPr>
        <w:ind w:left="786" w:hanging="360"/>
      </w:pPr>
      <w:rPr>
        <w:rFonts w:ascii="Gill Sans MT" w:eastAsia="Times New Roman" w:hAnsi="Gill Sans MT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184F3DAB"/>
    <w:multiLevelType w:val="hybridMultilevel"/>
    <w:tmpl w:val="FC108F6C"/>
    <w:lvl w:ilvl="0" w:tplc="04090001">
      <w:start w:val="1"/>
      <w:numFmt w:val="bullet"/>
      <w:lvlText w:val=""/>
      <w:lvlJc w:val="left"/>
      <w:pPr>
        <w:ind w:left="10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6" w:hanging="360"/>
      </w:pPr>
      <w:rPr>
        <w:rFonts w:ascii="Wingdings" w:hAnsi="Wingdings" w:hint="default"/>
      </w:rPr>
    </w:lvl>
  </w:abstractNum>
  <w:abstractNum w:abstractNumId="9" w15:restartNumberingAfterBreak="0">
    <w:nsid w:val="1869284D"/>
    <w:multiLevelType w:val="hybridMultilevel"/>
    <w:tmpl w:val="B1F6C3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62AA4"/>
    <w:multiLevelType w:val="hybridMultilevel"/>
    <w:tmpl w:val="0DD033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F34BF3"/>
    <w:multiLevelType w:val="hybridMultilevel"/>
    <w:tmpl w:val="F99678E4"/>
    <w:lvl w:ilvl="0" w:tplc="42E49E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2F06"/>
    <w:multiLevelType w:val="hybridMultilevel"/>
    <w:tmpl w:val="5F968ECC"/>
    <w:lvl w:ilvl="0" w:tplc="04090001">
      <w:start w:val="1"/>
      <w:numFmt w:val="bullet"/>
      <w:lvlText w:val=""/>
      <w:lvlJc w:val="left"/>
      <w:pPr>
        <w:ind w:left="1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</w:abstractNum>
  <w:abstractNum w:abstractNumId="13" w15:restartNumberingAfterBreak="0">
    <w:nsid w:val="24725BF1"/>
    <w:multiLevelType w:val="hybridMultilevel"/>
    <w:tmpl w:val="277AC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A718C"/>
    <w:multiLevelType w:val="multilevel"/>
    <w:tmpl w:val="CAF82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DF327B"/>
    <w:multiLevelType w:val="hybridMultilevel"/>
    <w:tmpl w:val="B400FE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E338CE"/>
    <w:multiLevelType w:val="hybridMultilevel"/>
    <w:tmpl w:val="C786DC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4967D7"/>
    <w:multiLevelType w:val="hybridMultilevel"/>
    <w:tmpl w:val="C0F4F93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4D35CD"/>
    <w:multiLevelType w:val="hybridMultilevel"/>
    <w:tmpl w:val="7D34C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703568"/>
    <w:multiLevelType w:val="hybridMultilevel"/>
    <w:tmpl w:val="07744ECA"/>
    <w:lvl w:ilvl="0" w:tplc="AADAE60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D3A2744"/>
    <w:multiLevelType w:val="hybridMultilevel"/>
    <w:tmpl w:val="3DF8A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5F5ED1"/>
    <w:multiLevelType w:val="hybridMultilevel"/>
    <w:tmpl w:val="6E5E7D6A"/>
    <w:lvl w:ilvl="0" w:tplc="080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2" w15:restartNumberingAfterBreak="0">
    <w:nsid w:val="49CC5347"/>
    <w:multiLevelType w:val="hybridMultilevel"/>
    <w:tmpl w:val="45A43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472B0D"/>
    <w:multiLevelType w:val="hybridMultilevel"/>
    <w:tmpl w:val="9D1CB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D322ED"/>
    <w:multiLevelType w:val="hybridMultilevel"/>
    <w:tmpl w:val="1B3E8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A72EDD"/>
    <w:multiLevelType w:val="hybridMultilevel"/>
    <w:tmpl w:val="0942913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E20304"/>
    <w:multiLevelType w:val="hybridMultilevel"/>
    <w:tmpl w:val="B8762D68"/>
    <w:lvl w:ilvl="0" w:tplc="AADAE6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42505C"/>
    <w:multiLevelType w:val="hybridMultilevel"/>
    <w:tmpl w:val="50845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DF4D40"/>
    <w:multiLevelType w:val="hybridMultilevel"/>
    <w:tmpl w:val="0F1ABF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E500A7"/>
    <w:multiLevelType w:val="hybridMultilevel"/>
    <w:tmpl w:val="7B4EDD20"/>
    <w:lvl w:ilvl="0" w:tplc="04090001">
      <w:start w:val="1"/>
      <w:numFmt w:val="bullet"/>
      <w:lvlText w:val=""/>
      <w:lvlJc w:val="left"/>
      <w:pPr>
        <w:ind w:left="10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30" w15:restartNumberingAfterBreak="0">
    <w:nsid w:val="609F0D9B"/>
    <w:multiLevelType w:val="hybridMultilevel"/>
    <w:tmpl w:val="4A14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C3535C"/>
    <w:multiLevelType w:val="hybridMultilevel"/>
    <w:tmpl w:val="4B0C6D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C530F"/>
    <w:multiLevelType w:val="hybridMultilevel"/>
    <w:tmpl w:val="59DCAEE6"/>
    <w:lvl w:ilvl="0" w:tplc="AADAE6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A44C1"/>
    <w:multiLevelType w:val="hybridMultilevel"/>
    <w:tmpl w:val="B654609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D7B25"/>
    <w:multiLevelType w:val="hybridMultilevel"/>
    <w:tmpl w:val="3AFC417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C22F82"/>
    <w:multiLevelType w:val="hybridMultilevel"/>
    <w:tmpl w:val="860867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32"/>
  </w:num>
  <w:num w:numId="4">
    <w:abstractNumId w:val="26"/>
  </w:num>
  <w:num w:numId="5">
    <w:abstractNumId w:val="19"/>
  </w:num>
  <w:num w:numId="6">
    <w:abstractNumId w:val="31"/>
  </w:num>
  <w:num w:numId="7">
    <w:abstractNumId w:val="10"/>
  </w:num>
  <w:num w:numId="8">
    <w:abstractNumId w:val="15"/>
  </w:num>
  <w:num w:numId="9">
    <w:abstractNumId w:val="33"/>
  </w:num>
  <w:num w:numId="10">
    <w:abstractNumId w:val="25"/>
  </w:num>
  <w:num w:numId="11">
    <w:abstractNumId w:val="14"/>
  </w:num>
  <w:num w:numId="12">
    <w:abstractNumId w:val="22"/>
  </w:num>
  <w:num w:numId="13">
    <w:abstractNumId w:val="35"/>
  </w:num>
  <w:num w:numId="14">
    <w:abstractNumId w:val="17"/>
  </w:num>
  <w:num w:numId="15">
    <w:abstractNumId w:val="2"/>
  </w:num>
  <w:num w:numId="16">
    <w:abstractNumId w:val="20"/>
  </w:num>
  <w:num w:numId="17">
    <w:abstractNumId w:val="28"/>
  </w:num>
  <w:num w:numId="18">
    <w:abstractNumId w:val="29"/>
  </w:num>
  <w:num w:numId="19">
    <w:abstractNumId w:val="8"/>
  </w:num>
  <w:num w:numId="20">
    <w:abstractNumId w:val="23"/>
  </w:num>
  <w:num w:numId="21">
    <w:abstractNumId w:val="12"/>
  </w:num>
  <w:num w:numId="22">
    <w:abstractNumId w:val="11"/>
  </w:num>
  <w:num w:numId="23">
    <w:abstractNumId w:val="0"/>
  </w:num>
  <w:num w:numId="24">
    <w:abstractNumId w:val="13"/>
  </w:num>
  <w:num w:numId="25">
    <w:abstractNumId w:val="1"/>
  </w:num>
  <w:num w:numId="26">
    <w:abstractNumId w:val="9"/>
  </w:num>
  <w:num w:numId="27">
    <w:abstractNumId w:val="24"/>
  </w:num>
  <w:num w:numId="28">
    <w:abstractNumId w:val="16"/>
  </w:num>
  <w:num w:numId="29">
    <w:abstractNumId w:val="6"/>
  </w:num>
  <w:num w:numId="30">
    <w:abstractNumId w:val="18"/>
  </w:num>
  <w:num w:numId="31">
    <w:abstractNumId w:val="21"/>
  </w:num>
  <w:num w:numId="32">
    <w:abstractNumId w:val="34"/>
  </w:num>
  <w:num w:numId="33">
    <w:abstractNumId w:val="27"/>
  </w:num>
  <w:num w:numId="34">
    <w:abstractNumId w:val="5"/>
  </w:num>
  <w:num w:numId="35">
    <w:abstractNumId w:val="30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9E3"/>
    <w:rsid w:val="00021E8F"/>
    <w:rsid w:val="00047604"/>
    <w:rsid w:val="00050C0B"/>
    <w:rsid w:val="00077094"/>
    <w:rsid w:val="00080446"/>
    <w:rsid w:val="00080BBF"/>
    <w:rsid w:val="00086523"/>
    <w:rsid w:val="000A3E66"/>
    <w:rsid w:val="000B4E00"/>
    <w:rsid w:val="000C10E4"/>
    <w:rsid w:val="000C7CA1"/>
    <w:rsid w:val="000F3A43"/>
    <w:rsid w:val="000F3F51"/>
    <w:rsid w:val="00122855"/>
    <w:rsid w:val="0012326D"/>
    <w:rsid w:val="001236AF"/>
    <w:rsid w:val="00132311"/>
    <w:rsid w:val="001331D0"/>
    <w:rsid w:val="00136F01"/>
    <w:rsid w:val="001404F8"/>
    <w:rsid w:val="00165F16"/>
    <w:rsid w:val="001800D9"/>
    <w:rsid w:val="0019395F"/>
    <w:rsid w:val="001A26D0"/>
    <w:rsid w:val="001A5650"/>
    <w:rsid w:val="001C08E2"/>
    <w:rsid w:val="001C0B2F"/>
    <w:rsid w:val="001C26A7"/>
    <w:rsid w:val="001D4CD1"/>
    <w:rsid w:val="001E3D8D"/>
    <w:rsid w:val="001F2533"/>
    <w:rsid w:val="00205212"/>
    <w:rsid w:val="00207819"/>
    <w:rsid w:val="00215450"/>
    <w:rsid w:val="00220C33"/>
    <w:rsid w:val="002228AD"/>
    <w:rsid w:val="0022406A"/>
    <w:rsid w:val="002249EE"/>
    <w:rsid w:val="00240BF5"/>
    <w:rsid w:val="00240F16"/>
    <w:rsid w:val="0025346D"/>
    <w:rsid w:val="00265722"/>
    <w:rsid w:val="00270F2B"/>
    <w:rsid w:val="002808B9"/>
    <w:rsid w:val="002D2DE8"/>
    <w:rsid w:val="002D4D8B"/>
    <w:rsid w:val="002E2CAE"/>
    <w:rsid w:val="002E73B6"/>
    <w:rsid w:val="00304742"/>
    <w:rsid w:val="00327422"/>
    <w:rsid w:val="0033217B"/>
    <w:rsid w:val="00333948"/>
    <w:rsid w:val="00335543"/>
    <w:rsid w:val="0034405D"/>
    <w:rsid w:val="00346228"/>
    <w:rsid w:val="00365C19"/>
    <w:rsid w:val="003857D5"/>
    <w:rsid w:val="00393298"/>
    <w:rsid w:val="00393EB5"/>
    <w:rsid w:val="003C2729"/>
    <w:rsid w:val="003C3675"/>
    <w:rsid w:val="003D2F9F"/>
    <w:rsid w:val="003D6735"/>
    <w:rsid w:val="003E7DA5"/>
    <w:rsid w:val="0041097D"/>
    <w:rsid w:val="00412062"/>
    <w:rsid w:val="004162B9"/>
    <w:rsid w:val="00424A0D"/>
    <w:rsid w:val="00447875"/>
    <w:rsid w:val="00450D6F"/>
    <w:rsid w:val="0045790A"/>
    <w:rsid w:val="0047604E"/>
    <w:rsid w:val="00482D98"/>
    <w:rsid w:val="004A11C4"/>
    <w:rsid w:val="004B13CD"/>
    <w:rsid w:val="004B2CE2"/>
    <w:rsid w:val="004B3800"/>
    <w:rsid w:val="004B46A9"/>
    <w:rsid w:val="004B4F1A"/>
    <w:rsid w:val="004F7BD3"/>
    <w:rsid w:val="00501CBF"/>
    <w:rsid w:val="00506DED"/>
    <w:rsid w:val="005212FB"/>
    <w:rsid w:val="005304F4"/>
    <w:rsid w:val="00536240"/>
    <w:rsid w:val="00544DCA"/>
    <w:rsid w:val="00545F3E"/>
    <w:rsid w:val="00546127"/>
    <w:rsid w:val="00546405"/>
    <w:rsid w:val="00557EA3"/>
    <w:rsid w:val="0057120F"/>
    <w:rsid w:val="00583D98"/>
    <w:rsid w:val="005C013A"/>
    <w:rsid w:val="005C593F"/>
    <w:rsid w:val="005C74A6"/>
    <w:rsid w:val="005D647C"/>
    <w:rsid w:val="005E0386"/>
    <w:rsid w:val="005F7122"/>
    <w:rsid w:val="005F7CEF"/>
    <w:rsid w:val="006221A6"/>
    <w:rsid w:val="00637298"/>
    <w:rsid w:val="006440CF"/>
    <w:rsid w:val="006465DF"/>
    <w:rsid w:val="00661C5B"/>
    <w:rsid w:val="006627F0"/>
    <w:rsid w:val="00671225"/>
    <w:rsid w:val="00671F18"/>
    <w:rsid w:val="006959BB"/>
    <w:rsid w:val="006D4591"/>
    <w:rsid w:val="006E06A6"/>
    <w:rsid w:val="006E5B3C"/>
    <w:rsid w:val="006F13DD"/>
    <w:rsid w:val="006F174D"/>
    <w:rsid w:val="006F2E50"/>
    <w:rsid w:val="006F5EFD"/>
    <w:rsid w:val="007129DE"/>
    <w:rsid w:val="00722EA8"/>
    <w:rsid w:val="007265AA"/>
    <w:rsid w:val="007326C3"/>
    <w:rsid w:val="00772452"/>
    <w:rsid w:val="00777841"/>
    <w:rsid w:val="00780515"/>
    <w:rsid w:val="007806D5"/>
    <w:rsid w:val="00796DAF"/>
    <w:rsid w:val="007A54A9"/>
    <w:rsid w:val="007A67FB"/>
    <w:rsid w:val="007B0914"/>
    <w:rsid w:val="007B29E3"/>
    <w:rsid w:val="007B66D6"/>
    <w:rsid w:val="007C1009"/>
    <w:rsid w:val="007C328D"/>
    <w:rsid w:val="007C4F83"/>
    <w:rsid w:val="007C62F1"/>
    <w:rsid w:val="007D142C"/>
    <w:rsid w:val="007D330F"/>
    <w:rsid w:val="007D3FBE"/>
    <w:rsid w:val="007D483C"/>
    <w:rsid w:val="007D4C0B"/>
    <w:rsid w:val="007E0B73"/>
    <w:rsid w:val="007E6995"/>
    <w:rsid w:val="007E7469"/>
    <w:rsid w:val="00801B8E"/>
    <w:rsid w:val="00811700"/>
    <w:rsid w:val="00814EB0"/>
    <w:rsid w:val="008367B5"/>
    <w:rsid w:val="00840611"/>
    <w:rsid w:val="008412B0"/>
    <w:rsid w:val="00851716"/>
    <w:rsid w:val="0087222F"/>
    <w:rsid w:val="00882DA9"/>
    <w:rsid w:val="008A2BEC"/>
    <w:rsid w:val="008C4299"/>
    <w:rsid w:val="008D0B47"/>
    <w:rsid w:val="008E1E81"/>
    <w:rsid w:val="008E31DE"/>
    <w:rsid w:val="008E7960"/>
    <w:rsid w:val="008F06BE"/>
    <w:rsid w:val="009018CF"/>
    <w:rsid w:val="009054BC"/>
    <w:rsid w:val="00925143"/>
    <w:rsid w:val="00957678"/>
    <w:rsid w:val="00967D6A"/>
    <w:rsid w:val="00967F22"/>
    <w:rsid w:val="00984280"/>
    <w:rsid w:val="00994B43"/>
    <w:rsid w:val="009C7347"/>
    <w:rsid w:val="009F38B8"/>
    <w:rsid w:val="009F645B"/>
    <w:rsid w:val="009F7130"/>
    <w:rsid w:val="00A01004"/>
    <w:rsid w:val="00A0524B"/>
    <w:rsid w:val="00A1673C"/>
    <w:rsid w:val="00A22ACB"/>
    <w:rsid w:val="00A25F1C"/>
    <w:rsid w:val="00A36C93"/>
    <w:rsid w:val="00A37086"/>
    <w:rsid w:val="00A404E2"/>
    <w:rsid w:val="00A52CF9"/>
    <w:rsid w:val="00A55B6D"/>
    <w:rsid w:val="00A618DD"/>
    <w:rsid w:val="00A61B79"/>
    <w:rsid w:val="00A6554C"/>
    <w:rsid w:val="00A677D5"/>
    <w:rsid w:val="00A703FB"/>
    <w:rsid w:val="00A77F30"/>
    <w:rsid w:val="00A92062"/>
    <w:rsid w:val="00AC173D"/>
    <w:rsid w:val="00AC1D05"/>
    <w:rsid w:val="00AC687A"/>
    <w:rsid w:val="00AD46B3"/>
    <w:rsid w:val="00AD51F4"/>
    <w:rsid w:val="00AF2041"/>
    <w:rsid w:val="00B0201E"/>
    <w:rsid w:val="00B15F18"/>
    <w:rsid w:val="00B264D9"/>
    <w:rsid w:val="00B73E45"/>
    <w:rsid w:val="00B748CC"/>
    <w:rsid w:val="00B836BB"/>
    <w:rsid w:val="00B92D48"/>
    <w:rsid w:val="00BA14C2"/>
    <w:rsid w:val="00BA3AAA"/>
    <w:rsid w:val="00BB1545"/>
    <w:rsid w:val="00BC006D"/>
    <w:rsid w:val="00BC15AF"/>
    <w:rsid w:val="00BC6D6D"/>
    <w:rsid w:val="00BD0441"/>
    <w:rsid w:val="00BE027E"/>
    <w:rsid w:val="00BE0E02"/>
    <w:rsid w:val="00BF4A7E"/>
    <w:rsid w:val="00C31104"/>
    <w:rsid w:val="00C32AD9"/>
    <w:rsid w:val="00C45CFF"/>
    <w:rsid w:val="00C55238"/>
    <w:rsid w:val="00C67743"/>
    <w:rsid w:val="00C805A0"/>
    <w:rsid w:val="00C845D3"/>
    <w:rsid w:val="00C86221"/>
    <w:rsid w:val="00C95A70"/>
    <w:rsid w:val="00C97681"/>
    <w:rsid w:val="00CA53A5"/>
    <w:rsid w:val="00CA6DA6"/>
    <w:rsid w:val="00CB75AA"/>
    <w:rsid w:val="00CC1D31"/>
    <w:rsid w:val="00CE578A"/>
    <w:rsid w:val="00D169F3"/>
    <w:rsid w:val="00D202A3"/>
    <w:rsid w:val="00D33C40"/>
    <w:rsid w:val="00D37E19"/>
    <w:rsid w:val="00D6119C"/>
    <w:rsid w:val="00D66CE5"/>
    <w:rsid w:val="00D97676"/>
    <w:rsid w:val="00DA0BC2"/>
    <w:rsid w:val="00DA557A"/>
    <w:rsid w:val="00DD4EC0"/>
    <w:rsid w:val="00DF7E25"/>
    <w:rsid w:val="00E041F8"/>
    <w:rsid w:val="00E110BF"/>
    <w:rsid w:val="00E125E0"/>
    <w:rsid w:val="00E1540C"/>
    <w:rsid w:val="00E21B41"/>
    <w:rsid w:val="00E257A1"/>
    <w:rsid w:val="00E347AF"/>
    <w:rsid w:val="00E40D5D"/>
    <w:rsid w:val="00E46C1B"/>
    <w:rsid w:val="00E470BF"/>
    <w:rsid w:val="00E93815"/>
    <w:rsid w:val="00EB2DE1"/>
    <w:rsid w:val="00EB5FAD"/>
    <w:rsid w:val="00EB6E28"/>
    <w:rsid w:val="00EC3BB4"/>
    <w:rsid w:val="00EC65EF"/>
    <w:rsid w:val="00ED21DF"/>
    <w:rsid w:val="00ED2464"/>
    <w:rsid w:val="00ED2857"/>
    <w:rsid w:val="00EE29DA"/>
    <w:rsid w:val="00EF1FD2"/>
    <w:rsid w:val="00EF204F"/>
    <w:rsid w:val="00F13EF5"/>
    <w:rsid w:val="00F15F07"/>
    <w:rsid w:val="00F164AA"/>
    <w:rsid w:val="00F377C3"/>
    <w:rsid w:val="00F6772F"/>
    <w:rsid w:val="00F729CE"/>
    <w:rsid w:val="00F774E4"/>
    <w:rsid w:val="00F95FCD"/>
    <w:rsid w:val="00FA059C"/>
    <w:rsid w:val="00FB1724"/>
    <w:rsid w:val="00FC279C"/>
    <w:rsid w:val="00FD5D15"/>
    <w:rsid w:val="00FE2236"/>
    <w:rsid w:val="00FF607A"/>
    <w:rsid w:val="00FF7963"/>
    <w:rsid w:val="00FF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58D0C6D"/>
  <w15:docId w15:val="{2D8AD821-FB32-4C03-AA02-300AEBF82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styleId="Heading1">
    <w:name w:val="heading 1"/>
    <w:pPr>
      <w:overflowPunct w:val="0"/>
      <w:autoSpaceDE w:val="0"/>
      <w:autoSpaceDN w:val="0"/>
      <w:adjustRightInd w:val="0"/>
      <w:spacing w:line="240" w:lineRule="atLeast"/>
      <w:textAlignment w:val="baseline"/>
      <w:outlineLvl w:val="0"/>
    </w:pPr>
    <w:rPr>
      <w:rFonts w:ascii="Arial Black" w:hAnsi="Arial Black"/>
      <w:color w:val="000000"/>
      <w:sz w:val="28"/>
      <w:lang w:val="en-US" w:eastAsia="en-US"/>
    </w:rPr>
  </w:style>
  <w:style w:type="paragraph" w:styleId="Heading2">
    <w:name w:val="heading 2"/>
    <w:pPr>
      <w:overflowPunct w:val="0"/>
      <w:autoSpaceDE w:val="0"/>
      <w:autoSpaceDN w:val="0"/>
      <w:adjustRightInd w:val="0"/>
      <w:spacing w:line="240" w:lineRule="atLeast"/>
      <w:textAlignment w:val="baseline"/>
      <w:outlineLvl w:val="1"/>
    </w:pPr>
    <w:rPr>
      <w:rFonts w:ascii="Arial Narrow" w:hAnsi="Arial Narrow"/>
      <w:b/>
      <w:color w:val="000000"/>
      <w:sz w:val="24"/>
      <w:lang w:val="en-US" w:eastAsia="en-US"/>
    </w:rPr>
  </w:style>
  <w:style w:type="paragraph" w:styleId="Heading3">
    <w:name w:val="heading 3"/>
    <w:pPr>
      <w:overflowPunct w:val="0"/>
      <w:autoSpaceDE w:val="0"/>
      <w:autoSpaceDN w:val="0"/>
      <w:adjustRightInd w:val="0"/>
      <w:spacing w:line="240" w:lineRule="atLeast"/>
      <w:textAlignment w:val="baseline"/>
      <w:outlineLvl w:val="2"/>
    </w:pPr>
    <w:rPr>
      <w:b/>
      <w:color w:val="00000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color w:val="000000"/>
      <w:sz w:val="24"/>
      <w:lang w:val="en-US" w:eastAsia="en-US"/>
    </w:rPr>
  </w:style>
  <w:style w:type="paragraph" w:customStyle="1" w:styleId="OutlineNotIndented">
    <w:name w:val="Outline (Not Indented)"/>
    <w:pPr>
      <w:overflowPunct w:val="0"/>
      <w:autoSpaceDE w:val="0"/>
      <w:autoSpaceDN w:val="0"/>
      <w:adjustRightInd w:val="0"/>
      <w:spacing w:line="240" w:lineRule="atLeast"/>
      <w:ind w:firstLine="360"/>
      <w:textAlignment w:val="baseline"/>
    </w:pPr>
    <w:rPr>
      <w:color w:val="000000"/>
      <w:sz w:val="24"/>
      <w:lang w:val="en-US" w:eastAsia="en-US"/>
    </w:rPr>
  </w:style>
  <w:style w:type="paragraph" w:customStyle="1" w:styleId="OutlineIndented">
    <w:name w:val="Outline (Indented)"/>
    <w:pPr>
      <w:overflowPunct w:val="0"/>
      <w:autoSpaceDE w:val="0"/>
      <w:autoSpaceDN w:val="0"/>
      <w:adjustRightInd w:val="0"/>
      <w:spacing w:line="240" w:lineRule="atLeast"/>
      <w:ind w:firstLine="360"/>
      <w:textAlignment w:val="baseline"/>
    </w:pPr>
    <w:rPr>
      <w:color w:val="000000"/>
      <w:sz w:val="24"/>
      <w:lang w:val="en-US" w:eastAsia="en-US"/>
    </w:rPr>
  </w:style>
  <w:style w:type="paragraph" w:styleId="Title">
    <w:name w:val="Title"/>
    <w:qFormat/>
    <w:pPr>
      <w:overflowPunct w:val="0"/>
      <w:autoSpaceDE w:val="0"/>
      <w:autoSpaceDN w:val="0"/>
      <w:adjustRightInd w:val="0"/>
      <w:spacing w:line="240" w:lineRule="atLeast"/>
      <w:jc w:val="center"/>
      <w:textAlignment w:val="baseline"/>
    </w:pPr>
    <w:rPr>
      <w:rFonts w:ascii="Arial Black" w:hAnsi="Arial Black"/>
      <w:color w:val="000000"/>
      <w:sz w:val="48"/>
      <w:lang w:val="en-US" w:eastAsia="en-US"/>
    </w:rPr>
  </w:style>
  <w:style w:type="paragraph" w:customStyle="1" w:styleId="TableText">
    <w:name w:val="Table Text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color w:val="000000"/>
      <w:sz w:val="24"/>
      <w:lang w:val="en-US" w:eastAsia="en-US"/>
    </w:rPr>
  </w:style>
  <w:style w:type="paragraph" w:customStyle="1" w:styleId="NumberList">
    <w:name w:val="Number List"/>
    <w:pPr>
      <w:overflowPunct w:val="0"/>
      <w:autoSpaceDE w:val="0"/>
      <w:autoSpaceDN w:val="0"/>
      <w:adjustRightInd w:val="0"/>
      <w:spacing w:line="240" w:lineRule="atLeast"/>
      <w:ind w:firstLine="360"/>
      <w:textAlignment w:val="baseline"/>
    </w:pPr>
    <w:rPr>
      <w:color w:val="000000"/>
      <w:sz w:val="24"/>
      <w:lang w:val="en-US" w:eastAsia="en-US"/>
    </w:rPr>
  </w:style>
  <w:style w:type="paragraph" w:customStyle="1" w:styleId="FirstLineIndent">
    <w:name w:val="First Line Indent"/>
    <w:pPr>
      <w:overflowPunct w:val="0"/>
      <w:autoSpaceDE w:val="0"/>
      <w:autoSpaceDN w:val="0"/>
      <w:adjustRightInd w:val="0"/>
      <w:spacing w:line="240" w:lineRule="atLeast"/>
      <w:ind w:firstLine="720"/>
      <w:textAlignment w:val="baseline"/>
    </w:pPr>
    <w:rPr>
      <w:color w:val="000000"/>
      <w:sz w:val="24"/>
      <w:lang w:val="en-US" w:eastAsia="en-US"/>
    </w:rPr>
  </w:style>
  <w:style w:type="paragraph" w:customStyle="1" w:styleId="Bullet2">
    <w:name w:val="Bullet 2"/>
    <w:pPr>
      <w:overflowPunct w:val="0"/>
      <w:autoSpaceDE w:val="0"/>
      <w:autoSpaceDN w:val="0"/>
      <w:adjustRightInd w:val="0"/>
      <w:spacing w:line="240" w:lineRule="atLeast"/>
      <w:ind w:firstLine="360"/>
      <w:textAlignment w:val="baseline"/>
    </w:pPr>
    <w:rPr>
      <w:color w:val="000000"/>
      <w:sz w:val="24"/>
      <w:lang w:val="en-US" w:eastAsia="en-US"/>
    </w:rPr>
  </w:style>
  <w:style w:type="paragraph" w:customStyle="1" w:styleId="Bullet1">
    <w:name w:val="Bullet 1"/>
    <w:pPr>
      <w:overflowPunct w:val="0"/>
      <w:autoSpaceDE w:val="0"/>
      <w:autoSpaceDN w:val="0"/>
      <w:adjustRightInd w:val="0"/>
      <w:spacing w:line="240" w:lineRule="atLeast"/>
      <w:ind w:firstLine="360"/>
      <w:textAlignment w:val="baseline"/>
    </w:pPr>
    <w:rPr>
      <w:color w:val="000000"/>
      <w:sz w:val="24"/>
      <w:lang w:val="en-US" w:eastAsia="en-US"/>
    </w:rPr>
  </w:style>
  <w:style w:type="paragraph" w:customStyle="1" w:styleId="BodySingle">
    <w:name w:val="Body Single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color w:val="000000"/>
      <w:sz w:val="24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5D64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647C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aliases w:val="Dot pt,No Spacing1,List Paragraph Char Char Char,Indicator Text,Numbered Para 1,List Paragraph1,Bullet Points,MAIN CONTENT,List Paragraph12,F5 List Paragraph,OBC Bullet,Colorful List - Accent 11,Normal numbered,List Paragraph11,L"/>
    <w:basedOn w:val="Normal"/>
    <w:link w:val="ListParagraphChar"/>
    <w:uiPriority w:val="34"/>
    <w:qFormat/>
    <w:rsid w:val="006465DF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1700"/>
    <w:pPr>
      <w:tabs>
        <w:tab w:val="center" w:pos="4513"/>
        <w:tab w:val="right" w:pos="9026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1170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81170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1700"/>
    <w:rPr>
      <w:color w:val="605E5C"/>
      <w:shd w:val="clear" w:color="auto" w:fill="E1DFDD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List Paragraph12 Char,F5 List Paragraph Char,OBC Bullet Char,L Char"/>
    <w:link w:val="ListParagraph"/>
    <w:uiPriority w:val="34"/>
    <w:qFormat/>
    <w:locked/>
    <w:rsid w:val="0012326D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inspiringscotland.org.uk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iringscotland.org.uk" TargetMode="External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iringscotland.org.uk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1005</Words>
  <Characters>6108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 Job Title:</vt:lpstr>
    </vt:vector>
  </TitlesOfParts>
  <Company>BPM</Company>
  <LinksUpToDate>false</LinksUpToDate>
  <CharactersWithSpaces>7099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 Job Title:</dc:title>
  <dc:subject/>
  <dc:creator>karel.broughton</dc:creator>
  <cp:keywords/>
  <cp:lastModifiedBy>Eilidh Watson</cp:lastModifiedBy>
  <cp:revision>2</cp:revision>
  <cp:lastPrinted>2018-09-10T13:48:00Z</cp:lastPrinted>
  <dcterms:created xsi:type="dcterms:W3CDTF">2021-03-31T14:56:00Z</dcterms:created>
  <dcterms:modified xsi:type="dcterms:W3CDTF">2021-03-31T14:56:00Z</dcterms:modified>
</cp:coreProperties>
</file>